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327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2025年河源市玩具产业招商推介暨产业</w:t>
      </w:r>
    </w:p>
    <w:p w14:paraId="4A7638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对接交流会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  <w:t>工作方案</w:t>
      </w:r>
    </w:p>
    <w:p w14:paraId="171AB0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szCs w:val="32"/>
        </w:rPr>
      </w:pPr>
    </w:p>
    <w:p w14:paraId="38BD99FA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根据市政府工作部署，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定于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日—14日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举行2025年河源市玩具产业招商推介暨产业对接交流会及系列考察交流活动。为确保各项工作有序推进，特制定本方案。</w:t>
      </w:r>
    </w:p>
    <w:p w14:paraId="664247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</w:rPr>
        <w:t>一、活动时间和地点</w:t>
      </w:r>
    </w:p>
    <w:p w14:paraId="6311C4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Cs w:val="32"/>
        </w:rPr>
        <w:t>（一）活动时间：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11月13日—14日</w:t>
      </w:r>
    </w:p>
    <w:p w14:paraId="6B6829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Cs w:val="32"/>
        </w:rPr>
        <w:t>（二）</w:t>
      </w:r>
      <w:r>
        <w:rPr>
          <w:rFonts w:hint="eastAsia" w:ascii="方正楷体_GBK" w:hAnsi="方正楷体_GBK" w:eastAsia="方正楷体_GBK" w:cs="方正楷体_GBK"/>
          <w:color w:val="auto"/>
          <w:szCs w:val="32"/>
          <w:lang w:eastAsia="zh-CN"/>
        </w:rPr>
        <w:t>考察地点：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东源县、龙川县、市高新区</w:t>
      </w:r>
    </w:p>
    <w:p w14:paraId="32D840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Cs w:val="32"/>
          <w:lang w:eastAsia="zh-CN"/>
        </w:rPr>
        <w:t>（三）</w:t>
      </w:r>
      <w:r>
        <w:rPr>
          <w:rFonts w:hint="eastAsia" w:ascii="方正楷体_GBK" w:hAnsi="方正楷体_GBK" w:eastAsia="方正楷体_GBK" w:cs="方正楷体_GBK"/>
          <w:color w:val="auto"/>
          <w:szCs w:val="32"/>
          <w:lang w:val="en-US" w:eastAsia="zh-CN"/>
        </w:rPr>
        <w:t>会议</w:t>
      </w:r>
      <w:r>
        <w:rPr>
          <w:rFonts w:hint="eastAsia" w:ascii="方正楷体_GBK" w:hAnsi="方正楷体_GBK" w:eastAsia="方正楷体_GBK" w:cs="方正楷体_GBK"/>
          <w:color w:val="auto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市高新区国际会议中心三楼国际宴会厅</w:t>
      </w:r>
    </w:p>
    <w:p w14:paraId="1E2030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</w:rPr>
        <w:t>二、主办单位</w:t>
      </w:r>
    </w:p>
    <w:p w14:paraId="05E32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河源市人民政府</w:t>
      </w:r>
    </w:p>
    <w:p w14:paraId="60B205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  <w:lang w:eastAsia="zh-CN"/>
        </w:rPr>
        <w:t>三、</w:t>
      </w:r>
      <w:r>
        <w:rPr>
          <w:rFonts w:hint="eastAsia" w:ascii="方正黑体_GBK" w:hAnsi="方正黑体_GBK" w:eastAsia="方正黑体_GBK" w:cs="方正黑体_GBK"/>
          <w:color w:val="auto"/>
          <w:szCs w:val="32"/>
        </w:rPr>
        <w:t>承办单位</w:t>
      </w:r>
    </w:p>
    <w:p w14:paraId="08AED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市高新区管委会、市商务局、市工业和信息化局、深圳市-河源市产业转移合作园区管理委员会</w:t>
      </w:r>
    </w:p>
    <w:p w14:paraId="41BEB2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  <w:lang w:val="en-US" w:eastAsia="zh-CN"/>
        </w:rPr>
        <w:t>四、参与嘉宾</w:t>
      </w:r>
    </w:p>
    <w:p w14:paraId="713B0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（一）广东省玩具协会、深圳市玩具行业协会、中山市玩具和婴童用品协会等协会及会员企业代表，玩具生产制造及配套企业代表（约90人）。</w:t>
      </w:r>
    </w:p>
    <w:p w14:paraId="6F20A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（二）河源市玩具生产制造企业代表（约20人）。</w:t>
      </w:r>
    </w:p>
    <w:p w14:paraId="6CBA9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（三）新闻媒体代表。</w:t>
      </w:r>
    </w:p>
    <w:p w14:paraId="4C0E7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参会人员规模共约150人。</w:t>
      </w:r>
    </w:p>
    <w:p w14:paraId="1360D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color w:val="auto"/>
          <w:szCs w:val="32"/>
        </w:rPr>
        <w:t>、活动安排</w:t>
      </w:r>
    </w:p>
    <w:tbl>
      <w:tblPr>
        <w:tblStyle w:val="5"/>
        <w:tblW w:w="107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122"/>
        <w:gridCol w:w="5216"/>
        <w:gridCol w:w="3685"/>
      </w:tblGrid>
      <w:tr w14:paraId="651D8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C6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时  间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87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活   动   内   容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B2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参加人员</w:t>
            </w:r>
          </w:p>
        </w:tc>
      </w:tr>
      <w:tr w14:paraId="79C74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B4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9"/>
                <w:rFonts w:hint="eastAsia" w:asciiTheme="majorEastAsia" w:hAnsiTheme="majorEastAsia" w:eastAsiaTheme="majorEastAsia" w:cstheme="majorEastAsia"/>
                <w:lang w:val="en-US" w:eastAsia="zh-CN" w:bidi="ar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lang w:val="en-US" w:eastAsia="zh-CN" w:bidi="ar"/>
              </w:rPr>
              <w:t>11</w:t>
            </w:r>
          </w:p>
          <w:p w14:paraId="61B7B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10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月</w:t>
            </w:r>
            <w:r>
              <w:rPr>
                <w:rStyle w:val="10"/>
                <w:lang w:val="en-US" w:eastAsia="zh-CN" w:bidi="ar"/>
              </w:rPr>
              <w:br w:type="textWrapping"/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lang w:val="en-US" w:eastAsia="zh-CN" w:bidi="ar"/>
              </w:rPr>
              <w:t>13</w:t>
            </w:r>
            <w:r>
              <w:rPr>
                <w:rStyle w:val="10"/>
                <w:lang w:val="en-US" w:eastAsia="zh-CN" w:bidi="ar"/>
              </w:rPr>
              <w:br w:type="textWrapping"/>
            </w:r>
            <w:r>
              <w:rPr>
                <w:rStyle w:val="10"/>
                <w:lang w:val="en-US" w:eastAsia="zh-CN" w:bidi="ar"/>
              </w:rPr>
              <w:t>日</w:t>
            </w:r>
          </w:p>
          <w:p w14:paraId="4D064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10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·</w:t>
            </w:r>
          </w:p>
          <w:p w14:paraId="196FE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12"/>
                <w:lang w:val="en-US" w:eastAsia="zh-CN" w:bidi="ar"/>
              </w:rPr>
            </w:pPr>
            <w:r>
              <w:rPr>
                <w:rStyle w:val="12"/>
                <w:lang w:val="en-US" w:eastAsia="zh-CN" w:bidi="ar"/>
              </w:rPr>
              <w:t>星</w:t>
            </w:r>
          </w:p>
          <w:p w14:paraId="0D7B8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12"/>
                <w:lang w:val="en-US" w:eastAsia="zh-CN" w:bidi="ar"/>
              </w:rPr>
            </w:pPr>
            <w:r>
              <w:rPr>
                <w:rStyle w:val="12"/>
                <w:lang w:val="en-US" w:eastAsia="zh-CN" w:bidi="ar"/>
              </w:rPr>
              <w:t>期</w:t>
            </w:r>
          </w:p>
          <w:p w14:paraId="0F901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2"/>
                <w:lang w:val="en-US" w:eastAsia="zh-CN" w:bidi="ar"/>
              </w:rPr>
              <w:t>四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3B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9:43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42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客商在</w:t>
            </w:r>
            <w:r>
              <w:rPr>
                <w:rStyle w:val="12"/>
                <w:lang w:val="en-US" w:eastAsia="zh-CN" w:bidi="ar"/>
              </w:rPr>
              <w:t>广州东站</w:t>
            </w:r>
            <w:r>
              <w:rPr>
                <w:rStyle w:val="13"/>
                <w:lang w:val="en-US" w:eastAsia="zh-CN" w:bidi="ar"/>
              </w:rPr>
              <w:t>搭乘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lang w:val="en-US" w:eastAsia="zh-CN" w:bidi="ar"/>
              </w:rPr>
              <w:t>G8476</w:t>
            </w:r>
            <w:r>
              <w:rPr>
                <w:rStyle w:val="13"/>
                <w:lang w:val="en-US" w:eastAsia="zh-CN" w:bidi="ar"/>
              </w:rPr>
              <w:t>班次前往</w:t>
            </w:r>
            <w:r>
              <w:rPr>
                <w:rStyle w:val="12"/>
                <w:lang w:val="en-US" w:eastAsia="zh-CN" w:bidi="ar"/>
              </w:rPr>
              <w:t>河源东站</w:t>
            </w:r>
            <w:r>
              <w:rPr>
                <w:rStyle w:val="14"/>
                <w:lang w:val="en-US" w:eastAsia="zh-CN" w:bidi="ar"/>
              </w:rPr>
              <w:t>（时长约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1</w:t>
            </w:r>
            <w:r>
              <w:rPr>
                <w:rStyle w:val="14"/>
                <w:lang w:val="en-US" w:eastAsia="zh-CN" w:bidi="ar"/>
              </w:rPr>
              <w:t>小时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28</w:t>
            </w:r>
            <w:r>
              <w:rPr>
                <w:rStyle w:val="14"/>
                <w:lang w:val="en-US" w:eastAsia="zh-CN" w:bidi="ar"/>
              </w:rPr>
              <w:t>分钟）</w:t>
            </w:r>
          </w:p>
        </w:tc>
        <w:tc>
          <w:tcPr>
            <w:tcW w:w="36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95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东源县、市商务局主要负责同志及分管负责同志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Style w:val="14"/>
                <w:lang w:val="en-US" w:eastAsia="zh-CN" w:bidi="ar"/>
              </w:rPr>
              <w:t>请东源县相关人员在考察点等候</w:t>
            </w:r>
          </w:p>
        </w:tc>
      </w:tr>
      <w:tr w14:paraId="7F16E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7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FA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11:11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16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抵达。办理离站手续</w:t>
            </w:r>
          </w:p>
        </w:tc>
        <w:tc>
          <w:tcPr>
            <w:tcW w:w="3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22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2FF0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7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7F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E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11:30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F6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乘车前往</w:t>
            </w:r>
            <w:r>
              <w:rPr>
                <w:rStyle w:val="12"/>
                <w:lang w:val="en-US" w:eastAsia="zh-CN" w:bidi="ar"/>
              </w:rPr>
              <w:t>东源县政府</w:t>
            </w:r>
            <w:r>
              <w:rPr>
                <w:rStyle w:val="14"/>
                <w:lang w:val="en-US" w:eastAsia="zh-CN" w:bidi="ar"/>
              </w:rPr>
              <w:t>（时长约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30</w:t>
            </w:r>
            <w:r>
              <w:rPr>
                <w:rStyle w:val="14"/>
                <w:lang w:val="en-US" w:eastAsia="zh-CN" w:bidi="ar"/>
              </w:rPr>
              <w:t>分钟）</w:t>
            </w:r>
          </w:p>
        </w:tc>
        <w:tc>
          <w:tcPr>
            <w:tcW w:w="3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CE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6909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7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74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75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12:00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9F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抵达。在县政府饭堂工作午餐并座谈交流</w:t>
            </w:r>
          </w:p>
        </w:tc>
        <w:tc>
          <w:tcPr>
            <w:tcW w:w="36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BB4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C6F9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7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11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D5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14:00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75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离开。乘车前往</w:t>
            </w:r>
            <w:r>
              <w:rPr>
                <w:rStyle w:val="12"/>
                <w:lang w:val="en-US" w:eastAsia="zh-CN" w:bidi="ar"/>
              </w:rPr>
              <w:t>丹尼玩具（龙川）有限公司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时长</w:t>
            </w:r>
            <w:r>
              <w:rPr>
                <w:rStyle w:val="14"/>
                <w:lang w:val="en-US" w:eastAsia="zh-CN" w:bidi="ar"/>
              </w:rPr>
              <w:t>约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1</w:t>
            </w:r>
            <w:r>
              <w:rPr>
                <w:rStyle w:val="14"/>
                <w:lang w:val="en-US" w:eastAsia="zh-CN" w:bidi="ar"/>
              </w:rPr>
              <w:t>小时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30</w:t>
            </w:r>
            <w:r>
              <w:rPr>
                <w:rStyle w:val="14"/>
                <w:lang w:val="en-US" w:eastAsia="zh-CN" w:bidi="ar"/>
              </w:rPr>
              <w:t>分钟）</w:t>
            </w:r>
          </w:p>
        </w:tc>
        <w:tc>
          <w:tcPr>
            <w:tcW w:w="368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D3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龙川县、市商务局主要负责同志及分管负责同志</w:t>
            </w:r>
            <w:r>
              <w:rPr>
                <w:rStyle w:val="13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 xml:space="preserve">  </w:t>
            </w:r>
            <w:r>
              <w:rPr>
                <w:rStyle w:val="13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 xml:space="preserve"> </w:t>
            </w:r>
            <w:r>
              <w:rPr>
                <w:rStyle w:val="14"/>
                <w:lang w:val="en-US" w:eastAsia="zh-CN" w:bidi="ar"/>
              </w:rPr>
              <w:t xml:space="preserve"> 请龙川县相关人员在考察点等候</w:t>
            </w:r>
          </w:p>
          <w:p w14:paraId="34879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7C71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7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3B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52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15:30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D2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抵达。实地考察</w:t>
            </w:r>
            <w:r>
              <w:rPr>
                <w:rStyle w:val="14"/>
                <w:lang w:val="en-US" w:eastAsia="zh-CN" w:bidi="ar"/>
              </w:rPr>
              <w:t>（停留约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50</w:t>
            </w:r>
            <w:r>
              <w:rPr>
                <w:rStyle w:val="14"/>
                <w:lang w:val="en-US" w:eastAsia="zh-CN" w:bidi="ar"/>
              </w:rPr>
              <w:t>分钟，请龙川县协调企业负责人介绍有关情况）</w:t>
            </w:r>
          </w:p>
        </w:tc>
        <w:tc>
          <w:tcPr>
            <w:tcW w:w="3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32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C307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7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55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31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16:20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05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离开。乘车前往</w:t>
            </w:r>
            <w:r>
              <w:rPr>
                <w:rStyle w:val="12"/>
                <w:lang w:val="en-US" w:eastAsia="zh-CN" w:bidi="ar"/>
              </w:rPr>
              <w:t>龙川县工业园区管委会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时长</w:t>
            </w:r>
            <w:r>
              <w:rPr>
                <w:rStyle w:val="14"/>
                <w:lang w:val="en-US" w:eastAsia="zh-CN" w:bidi="ar"/>
              </w:rPr>
              <w:t>约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10</w:t>
            </w:r>
            <w:r>
              <w:rPr>
                <w:rStyle w:val="14"/>
                <w:lang w:val="en-US" w:eastAsia="zh-CN" w:bidi="ar"/>
              </w:rPr>
              <w:t>分钟）</w:t>
            </w:r>
          </w:p>
        </w:tc>
        <w:tc>
          <w:tcPr>
            <w:tcW w:w="3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B4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3992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7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E0D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00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16:30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EA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抵达。实地考察</w:t>
            </w:r>
            <w:r>
              <w:rPr>
                <w:rStyle w:val="14"/>
                <w:lang w:val="en-US" w:eastAsia="zh-CN" w:bidi="ar"/>
              </w:rPr>
              <w:t>（停留约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50</w:t>
            </w:r>
            <w:r>
              <w:rPr>
                <w:rStyle w:val="14"/>
                <w:lang w:val="en-US" w:eastAsia="zh-CN" w:bidi="ar"/>
              </w:rPr>
              <w:t>分钟</w:t>
            </w:r>
            <w:r>
              <w:rPr>
                <w:rStyle w:val="14"/>
                <w:rFonts w:hint="eastAsia"/>
                <w:lang w:val="en-US" w:eastAsia="zh-CN" w:bidi="ar"/>
              </w:rPr>
              <w:t>，由龙川县负责同志介绍有关情况</w:t>
            </w:r>
            <w:r>
              <w:rPr>
                <w:rStyle w:val="14"/>
                <w:lang w:val="en-US" w:eastAsia="zh-CN" w:bidi="ar"/>
              </w:rPr>
              <w:t>）</w:t>
            </w:r>
          </w:p>
        </w:tc>
        <w:tc>
          <w:tcPr>
            <w:tcW w:w="3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11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47FA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7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5A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62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17:20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41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在工业园区管委会饭堂工作晚餐</w:t>
            </w:r>
          </w:p>
        </w:tc>
        <w:tc>
          <w:tcPr>
            <w:tcW w:w="3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E3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1806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73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CB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90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19:00</w:t>
            </w:r>
          </w:p>
        </w:tc>
        <w:tc>
          <w:tcPr>
            <w:tcW w:w="52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E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离开。乘车前往</w:t>
            </w:r>
            <w:r>
              <w:rPr>
                <w:rStyle w:val="12"/>
                <w:lang w:val="en-US" w:eastAsia="zh-CN" w:bidi="ar"/>
              </w:rPr>
              <w:t>河源汇景希尔顿逸林酒店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时长</w:t>
            </w:r>
            <w:r>
              <w:rPr>
                <w:rStyle w:val="14"/>
                <w:lang w:val="en-US" w:eastAsia="zh-CN" w:bidi="ar"/>
              </w:rPr>
              <w:t>约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1</w:t>
            </w:r>
            <w:r>
              <w:rPr>
                <w:rStyle w:val="14"/>
                <w:lang w:val="en-US" w:eastAsia="zh-CN" w:bidi="ar"/>
              </w:rPr>
              <w:t>小时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20</w:t>
            </w:r>
            <w:r>
              <w:rPr>
                <w:rStyle w:val="14"/>
                <w:lang w:val="en-US" w:eastAsia="zh-CN" w:bidi="ar"/>
              </w:rPr>
              <w:t>分钟）</w:t>
            </w:r>
            <w:r>
              <w:rPr>
                <w:rStyle w:val="13"/>
                <w:lang w:val="en-US" w:eastAsia="zh-CN" w:bidi="ar"/>
              </w:rPr>
              <w:t>办理入住</w:t>
            </w:r>
          </w:p>
        </w:tc>
        <w:tc>
          <w:tcPr>
            <w:tcW w:w="36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97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622F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4E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9"/>
                <w:rFonts w:hint="eastAsia" w:asciiTheme="minorEastAsia" w:hAnsiTheme="minorEastAsia" w:eastAsiaTheme="minorEastAsia" w:cstheme="minorEastAsia"/>
                <w:lang w:val="en-US" w:eastAsia="zh-CN" w:bidi="ar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lang w:val="en-US" w:eastAsia="zh-CN" w:bidi="ar"/>
              </w:rPr>
              <w:t>11</w:t>
            </w:r>
          </w:p>
          <w:p w14:paraId="5F8BD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9"/>
                <w:rFonts w:hint="eastAsia" w:ascii="方正仿宋_GBK" w:hAnsi="方正仿宋_GBK" w:eastAsia="方正仿宋_GBK" w:cs="方正仿宋_GBK"/>
                <w:lang w:val="en-US" w:eastAsia="zh-CN" w:bidi="ar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lang w:val="en-US" w:eastAsia="zh-CN" w:bidi="ar"/>
              </w:rPr>
              <w:t>月</w:t>
            </w:r>
            <w:r>
              <w:rPr>
                <w:rStyle w:val="9"/>
                <w:rFonts w:hint="eastAsia" w:ascii="方正仿宋_GBK" w:hAnsi="方正仿宋_GBK" w:eastAsia="方正仿宋_GBK" w:cs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lang w:val="en-US" w:eastAsia="zh-CN" w:bidi="ar"/>
              </w:rPr>
              <w:t>14</w:t>
            </w:r>
            <w:r>
              <w:rPr>
                <w:rStyle w:val="9"/>
                <w:rFonts w:hint="eastAsia" w:ascii="方正仿宋_GBK" w:hAnsi="方正仿宋_GBK" w:eastAsia="方正仿宋_GBK" w:cs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方正仿宋_GBK" w:hAnsi="方正仿宋_GBK" w:eastAsia="方正仿宋_GBK" w:cs="方正仿宋_GBK"/>
                <w:lang w:val="en-US" w:eastAsia="zh-CN" w:bidi="ar"/>
              </w:rPr>
              <w:t>日</w:t>
            </w:r>
          </w:p>
          <w:p w14:paraId="0AE4A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·</w:t>
            </w:r>
          </w:p>
          <w:p w14:paraId="54714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12"/>
                <w:lang w:val="en-US" w:eastAsia="zh-CN" w:bidi="ar"/>
              </w:rPr>
            </w:pPr>
            <w:r>
              <w:rPr>
                <w:rStyle w:val="12"/>
                <w:lang w:val="en-US" w:eastAsia="zh-CN" w:bidi="ar"/>
              </w:rPr>
              <w:t>星</w:t>
            </w:r>
          </w:p>
          <w:p w14:paraId="37B45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12"/>
                <w:lang w:val="en-US" w:eastAsia="zh-CN" w:bidi="ar"/>
              </w:rPr>
            </w:pPr>
            <w:r>
              <w:rPr>
                <w:rStyle w:val="12"/>
                <w:lang w:val="en-US" w:eastAsia="zh-CN" w:bidi="ar"/>
              </w:rPr>
              <w:t>期</w:t>
            </w:r>
          </w:p>
          <w:p w14:paraId="18724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2"/>
                <w:lang w:val="en-US" w:eastAsia="zh-CN" w:bidi="ar"/>
              </w:rPr>
              <w:t>五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06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7:30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A1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客商在入住酒店自助早餐</w:t>
            </w:r>
          </w:p>
        </w:tc>
        <w:tc>
          <w:tcPr>
            <w:tcW w:w="36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EA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市高新区、市商务局主要负责同志及分管负责同志</w:t>
            </w:r>
            <w:r>
              <w:rPr>
                <w:rStyle w:val="13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 xml:space="preserve">  </w:t>
            </w:r>
            <w:r>
              <w:rPr>
                <w:rStyle w:val="13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 xml:space="preserve"> </w:t>
            </w:r>
            <w:r>
              <w:rPr>
                <w:rStyle w:val="14"/>
                <w:lang w:val="en-US" w:eastAsia="zh-CN" w:bidi="ar"/>
              </w:rPr>
              <w:t xml:space="preserve"> 请</w:t>
            </w:r>
            <w:r>
              <w:rPr>
                <w:rStyle w:val="14"/>
                <w:rFonts w:hint="eastAsia"/>
                <w:lang w:val="en-US" w:eastAsia="zh-CN" w:bidi="ar"/>
              </w:rPr>
              <w:t>市高新区</w:t>
            </w:r>
            <w:r>
              <w:rPr>
                <w:rStyle w:val="14"/>
                <w:lang w:val="en-US" w:eastAsia="zh-CN" w:bidi="ar"/>
              </w:rPr>
              <w:t>相关人员在考察点等候</w:t>
            </w:r>
          </w:p>
          <w:p w14:paraId="26B23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6CEC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4F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53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8:00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55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lang w:val="en-US" w:eastAsia="zh-CN" w:bidi="ar"/>
              </w:rPr>
              <w:t>离开。乘车前往</w:t>
            </w:r>
            <w:r>
              <w:rPr>
                <w:rStyle w:val="12"/>
                <w:lang w:val="en-US" w:eastAsia="zh-CN" w:bidi="ar"/>
              </w:rPr>
              <w:t>深河金地创谷</w:t>
            </w:r>
            <w:r>
              <w:rPr>
                <w:rStyle w:val="14"/>
                <w:rFonts w:hint="eastAsia" w:ascii="楷体_GB2312" w:hAnsi="楷体_GB2312" w:eastAsia="楷体_GB2312" w:cs="楷体_GB2312"/>
                <w:lang w:val="en-US" w:eastAsia="zh-CN" w:bidi="ar"/>
              </w:rPr>
              <w:t>（时长约30分钟）</w:t>
            </w:r>
          </w:p>
        </w:tc>
        <w:tc>
          <w:tcPr>
            <w:tcW w:w="3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198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AD0B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90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51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8:30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4C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Style w:val="13"/>
                <w:lang w:val="en-US" w:eastAsia="zh-CN" w:bidi="ar"/>
              </w:rPr>
              <w:t>抵达。实地考察</w:t>
            </w:r>
            <w:r>
              <w:rPr>
                <w:rStyle w:val="14"/>
                <w:rFonts w:hint="eastAsia" w:ascii="楷体_GB2312" w:hAnsi="楷体_GB2312" w:eastAsia="楷体_GB2312" w:cs="楷体_GB2312"/>
                <w:lang w:val="en-US" w:eastAsia="zh-CN" w:bidi="ar"/>
              </w:rPr>
              <w:t>（停留约</w:t>
            </w:r>
            <w:r>
              <w:rPr>
                <w:rStyle w:val="13"/>
                <w:rFonts w:hint="eastAsia" w:ascii="楷体_GB2312" w:hAnsi="楷体_GB2312" w:eastAsia="楷体_GB2312" w:cs="楷体_GB2312"/>
                <w:lang w:val="en-US" w:eastAsia="zh-CN" w:bidi="ar"/>
              </w:rPr>
              <w:t>40</w:t>
            </w:r>
            <w:r>
              <w:rPr>
                <w:rStyle w:val="14"/>
                <w:rFonts w:hint="eastAsia" w:ascii="楷体_GB2312" w:hAnsi="楷体_GB2312" w:eastAsia="楷体_GB2312" w:cs="楷体_GB2312"/>
                <w:lang w:val="en-US" w:eastAsia="zh-CN" w:bidi="ar"/>
              </w:rPr>
              <w:t>分钟，请市高新区负责同志介绍有关情况）</w:t>
            </w:r>
          </w:p>
        </w:tc>
        <w:tc>
          <w:tcPr>
            <w:tcW w:w="3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9C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30B3B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5F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89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9:10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A8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Style w:val="13"/>
                <w:lang w:val="en-US" w:eastAsia="zh-CN" w:bidi="ar"/>
              </w:rPr>
              <w:t>离开。乘车前往</w:t>
            </w:r>
            <w:r>
              <w:rPr>
                <w:rStyle w:val="12"/>
                <w:lang w:val="en-US" w:eastAsia="zh-CN" w:bidi="ar"/>
              </w:rPr>
              <w:t>河源市星火科技有限公司</w:t>
            </w:r>
            <w:r>
              <w:rPr>
                <w:rStyle w:val="14"/>
                <w:rFonts w:hint="eastAsia" w:ascii="楷体_GB2312" w:hAnsi="楷体_GB2312" w:eastAsia="楷体_GB2312" w:cs="楷体_GB2312"/>
                <w:lang w:val="en-US" w:eastAsia="zh-CN" w:bidi="ar"/>
              </w:rPr>
              <w:t>（时长约10分钟）</w:t>
            </w:r>
          </w:p>
        </w:tc>
        <w:tc>
          <w:tcPr>
            <w:tcW w:w="3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48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19FE6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8F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42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9:20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25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抵达。实地考察</w:t>
            </w:r>
            <w:r>
              <w:rPr>
                <w:rStyle w:val="14"/>
                <w:rFonts w:hint="eastAsia" w:ascii="楷体_GB2312" w:hAnsi="楷体_GB2312" w:eastAsia="楷体_GB2312" w:cs="楷体_GB2312"/>
                <w:lang w:val="en-US" w:eastAsia="zh-CN" w:bidi="ar"/>
              </w:rPr>
              <w:t>（停留约40分钟，请市高新区协调企业负责人介绍有关情况）</w:t>
            </w:r>
          </w:p>
        </w:tc>
        <w:tc>
          <w:tcPr>
            <w:tcW w:w="3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414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72073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61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59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10:00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69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离开。乘车前往</w:t>
            </w:r>
            <w:r>
              <w:rPr>
                <w:rStyle w:val="12"/>
                <w:lang w:val="en-US" w:eastAsia="zh-CN" w:bidi="ar"/>
              </w:rPr>
              <w:t>市高新区国际</w:t>
            </w:r>
            <w:r>
              <w:rPr>
                <w:rStyle w:val="12"/>
                <w:rFonts w:hint="eastAsia"/>
                <w:lang w:val="en-US" w:eastAsia="zh-CN" w:bidi="ar"/>
              </w:rPr>
              <w:t>会议</w:t>
            </w:r>
            <w:r>
              <w:rPr>
                <w:rStyle w:val="12"/>
                <w:lang w:val="en-US" w:eastAsia="zh-CN" w:bidi="ar"/>
              </w:rPr>
              <w:t>中心</w:t>
            </w:r>
            <w:r>
              <w:rPr>
                <w:rStyle w:val="14"/>
                <w:rFonts w:hint="eastAsia" w:ascii="楷体_GB2312" w:hAnsi="楷体_GB2312" w:eastAsia="楷体_GB2312" w:cs="楷体_GB2312"/>
                <w:lang w:val="en-US" w:eastAsia="zh-CN" w:bidi="ar"/>
              </w:rPr>
              <w:t>（时长约10分钟）</w:t>
            </w:r>
          </w:p>
        </w:tc>
        <w:tc>
          <w:tcPr>
            <w:tcW w:w="3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F0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31DB0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D9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3D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9:45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F2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在市政府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号楼前乘车前往</w:t>
            </w:r>
            <w:r>
              <w:rPr>
                <w:rStyle w:val="12"/>
                <w:lang w:val="en-US" w:eastAsia="zh-CN" w:bidi="ar"/>
              </w:rPr>
              <w:t>市高新区国际</w:t>
            </w:r>
            <w:r>
              <w:rPr>
                <w:rStyle w:val="12"/>
                <w:rFonts w:hint="eastAsia"/>
                <w:lang w:val="en-US" w:eastAsia="zh-CN" w:bidi="ar"/>
              </w:rPr>
              <w:t>会议</w:t>
            </w:r>
            <w:r>
              <w:rPr>
                <w:rStyle w:val="12"/>
                <w:lang w:val="en-US" w:eastAsia="zh-CN" w:bidi="ar"/>
              </w:rPr>
              <w:t>中心</w:t>
            </w:r>
            <w:r>
              <w:rPr>
                <w:rStyle w:val="14"/>
                <w:rFonts w:hint="eastAsia" w:ascii="楷体_GB2312" w:hAnsi="楷体_GB2312" w:eastAsia="楷体_GB2312" w:cs="楷体_GB2312"/>
                <w:lang w:val="en-US" w:eastAsia="zh-CN" w:bidi="ar"/>
              </w:rPr>
              <w:t>（时长约25分钟）</w:t>
            </w:r>
          </w:p>
        </w:tc>
        <w:tc>
          <w:tcPr>
            <w:tcW w:w="36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1E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梁均达，市工业和信息化局主要负责同志，市人力资源社会保障局、市自然资源局、深圳市-河源市产业转移合作园区管理委员会、中国工商银行河源分行分管负责同志</w:t>
            </w:r>
          </w:p>
        </w:tc>
      </w:tr>
      <w:tr w14:paraId="4E88A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1DC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08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10:10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DA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抵达。活动签到后，参观玩具产品展示区</w:t>
            </w:r>
          </w:p>
        </w:tc>
        <w:tc>
          <w:tcPr>
            <w:tcW w:w="36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50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359C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4" w:hRule="atLeast"/>
          <w:jc w:val="center"/>
        </w:trPr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0CF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9"/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 w:bidi="ar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 w:bidi="ar"/>
              </w:rPr>
              <w:t>11</w:t>
            </w:r>
          </w:p>
          <w:p w14:paraId="52CDD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9"/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 w:bidi="ar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 w:bidi="ar"/>
              </w:rPr>
              <w:t>月</w:t>
            </w:r>
            <w:r>
              <w:rPr>
                <w:rStyle w:val="9"/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 w:bidi="ar"/>
              </w:rPr>
              <w:t>14</w:t>
            </w:r>
            <w:r>
              <w:rPr>
                <w:rStyle w:val="9"/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 w:bidi="ar"/>
              </w:rPr>
              <w:t>日</w:t>
            </w:r>
          </w:p>
          <w:p w14:paraId="76F9A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9"/>
                <w:sz w:val="30"/>
                <w:szCs w:val="30"/>
                <w:lang w:val="en-US" w:eastAsia="zh-CN" w:bidi="ar"/>
              </w:rPr>
            </w:pPr>
            <w:r>
              <w:rPr>
                <w:rStyle w:val="9"/>
                <w:sz w:val="30"/>
                <w:szCs w:val="30"/>
                <w:lang w:val="en-US" w:eastAsia="zh-CN" w:bidi="ar"/>
              </w:rPr>
              <w:t>·</w:t>
            </w:r>
          </w:p>
          <w:p w14:paraId="476D2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12"/>
                <w:sz w:val="30"/>
                <w:szCs w:val="30"/>
                <w:lang w:val="en-US" w:eastAsia="zh-CN" w:bidi="ar"/>
              </w:rPr>
            </w:pPr>
            <w:r>
              <w:rPr>
                <w:rStyle w:val="12"/>
                <w:sz w:val="30"/>
                <w:szCs w:val="30"/>
                <w:lang w:val="en-US" w:eastAsia="zh-CN" w:bidi="ar"/>
              </w:rPr>
              <w:t>星</w:t>
            </w:r>
          </w:p>
          <w:p w14:paraId="0C9DD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12"/>
                <w:sz w:val="30"/>
                <w:szCs w:val="30"/>
                <w:lang w:val="en-US" w:eastAsia="zh-CN" w:bidi="ar"/>
              </w:rPr>
            </w:pPr>
            <w:r>
              <w:rPr>
                <w:rStyle w:val="12"/>
                <w:sz w:val="30"/>
                <w:szCs w:val="30"/>
                <w:lang w:val="en-US" w:eastAsia="zh-CN" w:bidi="ar"/>
              </w:rPr>
              <w:t>期</w:t>
            </w:r>
          </w:p>
          <w:p w14:paraId="719A9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12"/>
                <w:sz w:val="30"/>
                <w:szCs w:val="30"/>
                <w:lang w:val="en-US" w:eastAsia="zh-CN" w:bidi="ar"/>
              </w:rPr>
              <w:t>五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32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10:30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DD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left"/>
              <w:textAlignment w:val="center"/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在</w:t>
            </w:r>
            <w:r>
              <w:rPr>
                <w:rStyle w:val="12"/>
                <w:sz w:val="32"/>
                <w:szCs w:val="32"/>
                <w:lang w:val="en-US" w:eastAsia="zh-CN" w:bidi="ar"/>
              </w:rPr>
              <w:t>三楼国际宴会厅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举行2025年河源市玩具产业招商推介暨产业对接交流会（会议时长约</w:t>
            </w: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小时），会议由陈海青同志主持，议程如下</w:t>
            </w:r>
            <w:r>
              <w:rPr>
                <w:rStyle w:val="14"/>
                <w:sz w:val="32"/>
                <w:szCs w:val="32"/>
                <w:lang w:val="en-US" w:eastAsia="zh-CN" w:bidi="ar"/>
              </w:rPr>
              <w:t>（活动前滚动播放河源市</w:t>
            </w:r>
            <w:r>
              <w:rPr>
                <w:rStyle w:val="14"/>
                <w:rFonts w:hint="eastAsia"/>
                <w:sz w:val="32"/>
                <w:szCs w:val="32"/>
                <w:lang w:val="en-US" w:eastAsia="zh-CN" w:bidi="ar"/>
              </w:rPr>
              <w:t>、市高新区</w:t>
            </w:r>
            <w:r>
              <w:rPr>
                <w:rStyle w:val="14"/>
                <w:sz w:val="32"/>
                <w:szCs w:val="32"/>
                <w:lang w:val="en-US" w:eastAsia="zh-CN" w:bidi="ar"/>
              </w:rPr>
              <w:t>招商引资宣传片、暖场片）</w:t>
            </w:r>
            <w:r>
              <w:rPr>
                <w:rStyle w:val="13"/>
                <w:sz w:val="32"/>
                <w:szCs w:val="32"/>
                <w:lang w:val="en-US" w:eastAsia="zh-CN" w:bidi="ar"/>
              </w:rPr>
              <w:t>：</w:t>
            </w:r>
            <w:r>
              <w:rPr>
                <w:rStyle w:val="13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1.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主持人介绍参会领导和嘉宾；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2.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市商务局作河源市投资营商环境宣传推介（</w:t>
            </w: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15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分钟内）；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3.中国工商银行河源分行介绍金融助力河源玩具产业发展具体举措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（1</w:t>
            </w: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0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分钟内）；</w:t>
            </w:r>
          </w:p>
          <w:p w14:paraId="725B8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4.3位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企业代表发言（各控制在</w:t>
            </w: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6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分钟内）；</w:t>
            </w: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 xml:space="preserve"> 5.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广东省玩具协会陈黄漫会长讲话；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6.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副市长梁均达同志讲话。</w:t>
            </w:r>
          </w:p>
        </w:tc>
        <w:tc>
          <w:tcPr>
            <w:tcW w:w="36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E0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均达，市高新区、市工业和信息化局、市商务局主要负责同志，源城区、东源县、和平县、龙川县、紫金县、连平县、江东新区、市人力资源和社会保障局、市自然资源局、深圳市-河源市产业转移合作园区管理委员会、中国工商银行河源分行分管负责同志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</w:t>
            </w:r>
            <w:r>
              <w:rPr>
                <w:rStyle w:val="14"/>
                <w:lang w:val="en-US" w:eastAsia="zh-CN" w:bidi="ar"/>
              </w:rPr>
              <w:t>请源城区、东源县、</w:t>
            </w:r>
            <w:r>
              <w:rPr>
                <w:rStyle w:val="14"/>
                <w:rFonts w:hint="eastAsia"/>
                <w:lang w:val="en-US" w:eastAsia="zh-CN" w:bidi="ar"/>
              </w:rPr>
              <w:t>和平县、龙川县、紫金县、</w:t>
            </w:r>
            <w:r>
              <w:rPr>
                <w:rStyle w:val="14"/>
                <w:lang w:val="en-US" w:eastAsia="zh-CN" w:bidi="ar"/>
              </w:rPr>
              <w:t>连平县、</w:t>
            </w:r>
            <w:r>
              <w:rPr>
                <w:rStyle w:val="14"/>
                <w:rFonts w:hint="eastAsia"/>
                <w:lang w:val="en-US" w:eastAsia="zh-CN" w:bidi="ar"/>
              </w:rPr>
              <w:t>江东新区</w:t>
            </w:r>
            <w:r>
              <w:rPr>
                <w:rStyle w:val="14"/>
                <w:lang w:val="en-US" w:eastAsia="zh-CN" w:bidi="ar"/>
              </w:rPr>
              <w:t>相关人员在会议地点等候</w:t>
            </w:r>
          </w:p>
        </w:tc>
      </w:tr>
      <w:tr w14:paraId="4E585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BC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24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12:00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A1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在国际会议中心二楼工作午餐</w:t>
            </w:r>
          </w:p>
        </w:tc>
        <w:tc>
          <w:tcPr>
            <w:tcW w:w="36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262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38EA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1E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40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14:00</w:t>
            </w:r>
          </w:p>
        </w:tc>
        <w:tc>
          <w:tcPr>
            <w:tcW w:w="5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86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客商一行返程</w:t>
            </w:r>
          </w:p>
        </w:tc>
        <w:tc>
          <w:tcPr>
            <w:tcW w:w="3685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B3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63FB26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  <w:lang w:val="en-US" w:eastAsia="zh-CN"/>
        </w:rPr>
        <w:t>六</w:t>
      </w:r>
      <w:r>
        <w:rPr>
          <w:rFonts w:hint="eastAsia" w:ascii="方正黑体_GBK" w:hAnsi="方正黑体_GBK" w:eastAsia="方正黑体_GBK" w:cs="方正黑体_GBK"/>
          <w:color w:val="auto"/>
          <w:szCs w:val="32"/>
        </w:rPr>
        <w:t>、活动经费</w:t>
      </w:r>
    </w:p>
    <w:p w14:paraId="1F05A2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Cs w:val="32"/>
        </w:rPr>
        <w:t>本次活动涉及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到</w:t>
      </w:r>
      <w:r>
        <w:rPr>
          <w:rFonts w:hint="eastAsia" w:ascii="仿宋_GB2312" w:hAnsi="仿宋_GB2312" w:eastAsia="仿宋_GB2312" w:cs="仿宋_GB2312"/>
          <w:color w:val="auto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会场预定和策划、工作用餐安排、活动车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辆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调度等相关</w:t>
      </w:r>
      <w:r>
        <w:rPr>
          <w:rFonts w:hint="eastAsia" w:ascii="仿宋_GB2312" w:hAnsi="仿宋_GB2312" w:eastAsia="仿宋_GB2312" w:cs="仿宋_GB2312"/>
          <w:color w:val="auto"/>
          <w:szCs w:val="32"/>
        </w:rPr>
        <w:t>经费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Cs w:val="32"/>
        </w:rPr>
        <w:t>由各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单位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根据规定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自行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统筹解决</w:t>
      </w:r>
      <w:r>
        <w:rPr>
          <w:rFonts w:hint="eastAsia" w:ascii="仿宋_GB2312" w:hAnsi="仿宋_GB2312" w:eastAsia="仿宋_GB2312" w:cs="仿宋_GB2312"/>
          <w:color w:val="auto"/>
          <w:szCs w:val="32"/>
        </w:rPr>
        <w:t>。活动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开展过程中要</w:t>
      </w:r>
      <w:r>
        <w:rPr>
          <w:rFonts w:hint="eastAsia" w:ascii="仿宋_GB2312" w:hAnsi="仿宋_GB2312" w:eastAsia="仿宋_GB2312" w:cs="仿宋_GB2312"/>
          <w:color w:val="auto"/>
          <w:szCs w:val="32"/>
        </w:rPr>
        <w:t>严格执行中央八项规定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精神</w:t>
      </w:r>
      <w:r>
        <w:rPr>
          <w:rFonts w:hint="eastAsia" w:ascii="仿宋_GB2312" w:hAnsi="仿宋_GB2312" w:eastAsia="仿宋_GB2312" w:cs="仿宋_GB2312"/>
          <w:color w:val="auto"/>
          <w:szCs w:val="32"/>
        </w:rPr>
        <w:t>。</w:t>
      </w:r>
    </w:p>
    <w:p w14:paraId="2B9D7A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lang w:eastAsia="zh-CN"/>
        </w:rPr>
      </w:pPr>
      <w:r>
        <w:rPr>
          <w:rFonts w:hint="eastAsia" w:ascii="方正黑体_GBK" w:hAnsi="方正黑体_GBK" w:eastAsia="方正黑体_GBK" w:cs="方正黑体_GBK"/>
          <w:color w:val="auto"/>
          <w:lang w:val="en-US" w:eastAsia="zh-CN"/>
        </w:rPr>
        <w:t>七</w:t>
      </w:r>
      <w:r>
        <w:rPr>
          <w:rFonts w:hint="eastAsia" w:ascii="方正黑体_GBK" w:hAnsi="方正黑体_GBK" w:eastAsia="方正黑体_GBK" w:cs="方正黑体_GBK"/>
          <w:color w:val="auto"/>
        </w:rPr>
        <w:t>、</w:t>
      </w:r>
      <w:r>
        <w:rPr>
          <w:rFonts w:hint="eastAsia" w:ascii="方正黑体_GBK" w:hAnsi="方正黑体_GBK" w:eastAsia="方正黑体_GBK" w:cs="方正黑体_GBK"/>
          <w:color w:val="auto"/>
          <w:lang w:eastAsia="zh-CN"/>
        </w:rPr>
        <w:t>组织机构及任务分工</w:t>
      </w:r>
    </w:p>
    <w:p w14:paraId="520857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lang w:eastAsia="zh-CN"/>
        </w:rPr>
        <w:t>（一）组织机构</w:t>
      </w:r>
    </w:p>
    <w:p w14:paraId="1E13EF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为扎实推进各项筹备工作，现成立活动工作领导小组，其组成人员如下：</w:t>
      </w:r>
    </w:p>
    <w:p w14:paraId="42B228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lang w:eastAsia="zh-CN"/>
        </w:rPr>
        <w:t>组      长：</w:t>
      </w:r>
      <w:r>
        <w:rPr>
          <w:rFonts w:hint="eastAsia" w:ascii="方正仿宋_GBK" w:hAnsi="方正仿宋_GBK" w:eastAsia="方正仿宋_GBK" w:cs="方正仿宋_GBK"/>
          <w:color w:val="auto"/>
          <w:lang w:eastAsia="zh-CN"/>
        </w:rPr>
        <w:t>梁均达</w:t>
      </w:r>
    </w:p>
    <w:p w14:paraId="5393C3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lang w:eastAsia="zh-CN"/>
        </w:rPr>
        <w:t>副  组  长：</w:t>
      </w:r>
      <w:r>
        <w:rPr>
          <w:rFonts w:hint="eastAsia" w:ascii="方正仿宋_GBK" w:hAnsi="方正仿宋_GBK" w:eastAsia="方正仿宋_GBK" w:cs="方正仿宋_GBK"/>
          <w:color w:val="auto"/>
          <w:lang w:eastAsia="zh-CN"/>
        </w:rPr>
        <w:t>陈志中、张  敏、陈海青</w:t>
      </w:r>
    </w:p>
    <w:p w14:paraId="3F9915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lang w:eastAsia="zh-CN"/>
        </w:rPr>
        <w:t>成      员：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各县（区）政府（管委会）、市政府办公室、市委宣传部、市工业和信息化局、市人力资源社会保障局、市自然资源局、市商务局、市机关事务局、市接待办、深圳市-河源市产业转移合作园区管理委员会、中国工商银行河源分行分管负责同志。</w:t>
      </w:r>
    </w:p>
    <w:p w14:paraId="09D36E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领导小组办公室设在市商务局，负责活动的组织、统筹和协调工作。</w:t>
      </w:r>
    </w:p>
    <w:p w14:paraId="1D36E9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lang w:eastAsia="zh-CN"/>
        </w:rPr>
        <w:t>（二）任务分工</w:t>
      </w:r>
    </w:p>
    <w:p w14:paraId="3BA3F3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lang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lang w:eastAsia="zh-CN"/>
        </w:rPr>
        <w:t>市政府办公室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：负责统筹市政府有关领导及市有关单位负责同志参加活动；审核市领导讲话稿材料。</w:t>
      </w:r>
    </w:p>
    <w:p w14:paraId="79BBDC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auto"/>
          <w:lang w:eastAsia="zh-CN"/>
        </w:rPr>
        <w:t>东源县、龙川县政府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：负责统筹做好属地考察行程安排等工作；负责分别做好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11月13日工作午餐、11月13日工作晚餐安排。</w:t>
      </w:r>
    </w:p>
    <w:p w14:paraId="68E7EE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auto"/>
          <w:lang w:eastAsia="zh-CN"/>
        </w:rPr>
        <w:t>市高新区管委会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：负责统筹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11月14日交流会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的会场预定、宣传展板及展示区制作、物料摆放、经费统筹等工作；负责嘉宾签到、会场布置、会场服务、礼仪人员调配等工作；负责起草会议座位表、用餐安排表、会议背景、会议流程等；负责做好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11月14日工作午餐安排；负责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统筹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做好属地考察行程安排等工作；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负责印制嘉宾证、工作人员证等；会同市工业和信息化局在深河金地创谷、会议现场设立河源市潮流玩具产业展区；负责准备市高新区招商引资宣传片、暖场片在会场播放。</w:t>
      </w:r>
    </w:p>
    <w:p w14:paraId="67E406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u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color w:val="auto"/>
          <w:u w:val="none"/>
          <w:lang w:eastAsia="zh-CN"/>
        </w:rPr>
        <w:t>市委宣传部</w:t>
      </w:r>
      <w:r>
        <w:rPr>
          <w:rFonts w:hint="eastAsia" w:ascii="仿宋_GB2312" w:hAnsi="仿宋_GB2312" w:eastAsia="仿宋_GB2312" w:cs="仿宋_GB2312"/>
          <w:color w:val="auto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负责统筹活动宣传策划工作；负责协调活动期间的新闻采访、宣传报道工作；审核媒体对外宣传报道材料。</w:t>
      </w:r>
    </w:p>
    <w:p w14:paraId="403B51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color w:val="auto"/>
          <w:lang w:eastAsia="zh-CN"/>
        </w:rPr>
        <w:t>市工业和信息化局：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负责起草市领导讲话材料，并报市政府办公室审定；负责提供河源市玩具产业发展情况，会同市高新区做好活动会场的宣传展板设计工作；会同各县（区）邀请不少于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20家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河源市玩具生产制造企业参加交流会；负责协调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3名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玩具生产制造企业发言代表，收集发言材料并报市政府办公室审核；负责沟通其他县（区）重点玩具生产企业，协助市高新区在深河金地创谷、会议现场设立河源市潮流玩具产业展区。</w:t>
      </w:r>
    </w:p>
    <w:p w14:paraId="40931A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/>
          <w:bCs/>
          <w:color w:val="auto"/>
          <w:lang w:val="en-US" w:eastAsia="zh-CN"/>
        </w:rPr>
        <w:t>市公安局：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>负责统筹活动全程的安保工作；指导有关县（区）、单位做好接待酒店及活动现场处突、维稳等工作。</w:t>
      </w:r>
    </w:p>
    <w:p w14:paraId="497C3E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/>
          <w:bCs/>
          <w:color w:val="auto"/>
          <w:lang w:eastAsia="zh-CN"/>
        </w:rPr>
        <w:t>市商务局：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负责统筹整个活动的组织工作；负责起草活动主持词材料；负责起草乘车安排表；负责活动内容记录整理工作；负责起草活动行程安排表；负责准备《河源投资指南》及宣传资料袋各1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0份在现场分发；负责准备河源市招商引资宣传片、暖场片在会场播放；负责收集参加企业、商（协）会名单和简介；负责准备河源市投资营商环境宣传推介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讲话稿，并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做好发言准备；负责协调广东省玩具协会发言代表，并收集发言材料；会同市接待办协调客商入住的酒店预订和接待服务工作。</w:t>
      </w:r>
    </w:p>
    <w:p w14:paraId="6FF772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auto"/>
          <w:lang w:eastAsia="zh-CN"/>
        </w:rPr>
        <w:t>市机关事务局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负责协调市领导、市有关单位负责同志及相关工作人员、客商嘉宾的活动用车。</w:t>
      </w:r>
    </w:p>
    <w:p w14:paraId="5A3EBF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auto"/>
          <w:lang w:eastAsia="zh-CN"/>
        </w:rPr>
        <w:t>市接待办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协助市商务局预订客商入住的酒店，指导市高新区做好11月14日工作午餐安排。</w:t>
      </w:r>
    </w:p>
    <w:p w14:paraId="48880D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u w:val="none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b/>
          <w:bCs/>
          <w:color w:val="auto"/>
          <w:u w:val="none"/>
          <w:lang w:eastAsia="zh-CN"/>
        </w:rPr>
        <w:t>中国工商银行河源分行</w:t>
      </w:r>
      <w:r>
        <w:rPr>
          <w:rFonts w:hint="eastAsia" w:ascii="仿宋_GB2312" w:hAnsi="仿宋_GB2312" w:eastAsia="仿宋_GB2312" w:cs="仿宋_GB2312"/>
          <w:color w:val="auto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负责起草金融助力河源玩具产业发展具体举措发言材料，并做好发言准备。</w:t>
      </w:r>
    </w:p>
    <w:p w14:paraId="688F39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</w:rPr>
      </w:pPr>
      <w:r>
        <w:rPr>
          <w:rFonts w:hint="eastAsia" w:ascii="方正黑体_GBK" w:hAnsi="方正黑体_GBK" w:eastAsia="方正黑体_GBK" w:cs="方正黑体_GBK"/>
          <w:color w:val="auto"/>
          <w:lang w:eastAsia="zh-CN"/>
        </w:rPr>
        <w:t>八、</w:t>
      </w:r>
      <w:r>
        <w:rPr>
          <w:rFonts w:hint="eastAsia" w:ascii="方正黑体_GBK" w:hAnsi="方正黑体_GBK" w:eastAsia="方正黑体_GBK" w:cs="方正黑体_GBK"/>
          <w:color w:val="auto"/>
        </w:rPr>
        <w:t>工作要求</w:t>
      </w:r>
    </w:p>
    <w:p w14:paraId="254C12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（一）请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各</w:t>
      </w:r>
      <w:r>
        <w:rPr>
          <w:rFonts w:hint="eastAsia" w:ascii="仿宋_GB2312" w:hAnsi="仿宋_GB2312" w:eastAsia="仿宋_GB2312" w:cs="仿宋_GB2312"/>
          <w:color w:val="auto"/>
        </w:rPr>
        <w:t>有关单位高度重视，对照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任务</w:t>
      </w:r>
      <w:r>
        <w:rPr>
          <w:rFonts w:hint="eastAsia" w:ascii="仿宋_GB2312" w:hAnsi="仿宋_GB2312" w:eastAsia="仿宋_GB2312" w:cs="仿宋_GB2312"/>
          <w:color w:val="auto"/>
        </w:rPr>
        <w:t>分工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</w:rPr>
        <w:t>各负其责、密切配合，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形成工作合力</w:t>
      </w:r>
      <w:r>
        <w:rPr>
          <w:rFonts w:hint="eastAsia" w:ascii="仿宋_GB2312" w:hAnsi="仿宋_GB2312" w:eastAsia="仿宋_GB2312" w:cs="仿宋_GB2312"/>
          <w:color w:val="auto"/>
        </w:rPr>
        <w:t>，确保活动顺利进行。</w:t>
      </w:r>
    </w:p>
    <w:p w14:paraId="3138FA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（二）请各县（区）政府（管委会）、市有关单位将工作人员信息表（附件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</w:rPr>
        <w:t>）、参加人员信息表（附件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</w:rPr>
        <w:t>）于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</w:rPr>
        <w:t>月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</w:rPr>
        <w:t>日前报市商务局（联系人：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谢雯珊</w:t>
      </w:r>
      <w:r>
        <w:rPr>
          <w:rFonts w:hint="eastAsia" w:ascii="仿宋_GB2312" w:hAnsi="仿宋_GB2312" w:eastAsia="仿宋_GB2312" w:cs="仿宋_GB2312"/>
          <w:color w:val="auto"/>
        </w:rPr>
        <w:t>，联系电话：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3387022</w:t>
      </w:r>
      <w:r>
        <w:rPr>
          <w:rFonts w:hint="eastAsia" w:ascii="仿宋_GB2312" w:hAnsi="仿宋_GB2312" w:eastAsia="仿宋_GB2312" w:cs="仿宋_GB2312"/>
          <w:color w:val="auto"/>
        </w:rPr>
        <w:t>）。</w:t>
      </w:r>
    </w:p>
    <w:p w14:paraId="53DFD5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（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</w:rPr>
        <w:t>）请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市工业和信息化局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将我市参会企业代表信息表</w:t>
      </w:r>
      <w:r>
        <w:rPr>
          <w:rFonts w:hint="eastAsia" w:ascii="仿宋_GB2312" w:hAnsi="仿宋_GB2312" w:eastAsia="仿宋_GB2312" w:cs="仿宋_GB2312"/>
          <w:color w:val="auto"/>
        </w:rPr>
        <w:t>（附件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</w:rPr>
        <w:t>）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于11月10日前报市商务局</w:t>
      </w:r>
      <w:r>
        <w:rPr>
          <w:rFonts w:hint="eastAsia" w:ascii="仿宋_GB2312" w:hAnsi="仿宋_GB2312" w:eastAsia="仿宋_GB2312" w:cs="仿宋_GB2312"/>
          <w:color w:val="auto"/>
        </w:rPr>
        <w:t>（联系人：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陈初</w:t>
      </w:r>
      <w:r>
        <w:rPr>
          <w:rFonts w:hint="eastAsia" w:ascii="仿宋_GB2312" w:hAnsi="仿宋_GB2312" w:eastAsia="仿宋_GB2312" w:cs="仿宋_GB2312"/>
          <w:color w:val="auto"/>
        </w:rPr>
        <w:t>，联系电话：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3387128</w:t>
      </w:r>
      <w:r>
        <w:rPr>
          <w:rFonts w:hint="eastAsia" w:ascii="仿宋_GB2312" w:hAnsi="仿宋_GB2312" w:eastAsia="仿宋_GB2312" w:cs="仿宋_GB2312"/>
          <w:color w:val="auto"/>
        </w:rPr>
        <w:t>）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。</w:t>
      </w:r>
    </w:p>
    <w:p w14:paraId="22436D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（四）请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市委宣传部收集</w:t>
      </w:r>
      <w:r>
        <w:rPr>
          <w:rFonts w:hint="eastAsia" w:ascii="仿宋_GB2312" w:hAnsi="仿宋_GB2312" w:eastAsia="仿宋_GB2312" w:cs="仿宋_GB2312"/>
          <w:color w:val="auto"/>
        </w:rPr>
        <w:t>有关新闻媒体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参加人员，并按要求填写</w:t>
      </w:r>
      <w:r>
        <w:rPr>
          <w:rFonts w:hint="eastAsia" w:ascii="仿宋_GB2312" w:hAnsi="仿宋_GB2312" w:eastAsia="仿宋_GB2312" w:cs="仿宋_GB2312"/>
          <w:color w:val="auto"/>
        </w:rPr>
        <w:t>工作人员信息表（附件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</w:rPr>
        <w:t>）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</w:rPr>
        <w:t>于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</w:rPr>
        <w:t>月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</w:rPr>
        <w:t>日前报市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商务局</w:t>
      </w:r>
      <w:r>
        <w:rPr>
          <w:rFonts w:hint="eastAsia" w:ascii="仿宋_GB2312" w:hAnsi="仿宋_GB2312" w:eastAsia="仿宋_GB2312" w:cs="仿宋_GB2312"/>
          <w:color w:val="auto"/>
        </w:rPr>
        <w:t>（联系人：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陈初</w:t>
      </w:r>
      <w:r>
        <w:rPr>
          <w:rFonts w:hint="eastAsia" w:ascii="仿宋_GB2312" w:hAnsi="仿宋_GB2312" w:eastAsia="仿宋_GB2312" w:cs="仿宋_GB2312"/>
          <w:color w:val="auto"/>
        </w:rPr>
        <w:t>，联系电话：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3387128</w:t>
      </w:r>
      <w:r>
        <w:rPr>
          <w:rFonts w:hint="eastAsia" w:ascii="仿宋_GB2312" w:hAnsi="仿宋_GB2312" w:eastAsia="仿宋_GB2312" w:cs="仿宋_GB2312"/>
          <w:color w:val="auto"/>
        </w:rPr>
        <w:t>）。</w:t>
      </w:r>
    </w:p>
    <w:p w14:paraId="25F27E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lang w:eastAsia="zh-CN"/>
        </w:rPr>
        <w:t>（五）请各参会人员着商务便装参加11月7日（星期五）上午举行的交流会活动。</w:t>
      </w:r>
    </w:p>
    <w:p w14:paraId="69DC40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</w:rPr>
      </w:pPr>
    </w:p>
    <w:p w14:paraId="528EDB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附件：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</w:rPr>
        <w:t>工作人员信息表</w:t>
      </w:r>
    </w:p>
    <w:p w14:paraId="5B3505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</w:rPr>
        <w:t>.参加人员信息表</w:t>
      </w:r>
    </w:p>
    <w:p w14:paraId="4E013E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</w:rPr>
        <w:t>.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参会企业代表信息表</w:t>
      </w:r>
    </w:p>
    <w:p w14:paraId="47F6A2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color w:val="auto"/>
        </w:rPr>
        <w:sectPr>
          <w:footerReference r:id="rId3" w:type="default"/>
          <w:pgSz w:w="11906" w:h="16838"/>
          <w:pgMar w:top="1757" w:right="1474" w:bottom="1757" w:left="1587" w:header="851" w:footer="992" w:gutter="0"/>
          <w:pgNumType w:fmt="decimal" w:start="2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</w:rPr>
        <w:t>.新闻媒体工作人员信息表</w:t>
      </w:r>
    </w:p>
    <w:p w14:paraId="4044AD6A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  <w:t>1</w:t>
      </w:r>
    </w:p>
    <w:p w14:paraId="0E463602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156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工作人员信息表</w:t>
      </w:r>
    </w:p>
    <w:p w14:paraId="29D2C1B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left"/>
        <w:rPr>
          <w:rFonts w:hint="eastAsia" w:ascii="方正楷体_GBK" w:hAnsi="方正楷体_GBK" w:eastAsia="方正楷体_GBK" w:cs="方正楷体_GBK"/>
          <w:color w:val="auto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填表单位（盖章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：                                       填报时间：    年  月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1807"/>
        <w:gridCol w:w="3356"/>
        <w:gridCol w:w="2205"/>
        <w:gridCol w:w="2085"/>
        <w:gridCol w:w="1965"/>
      </w:tblGrid>
      <w:tr w14:paraId="75BF2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07" w:type="dxa"/>
            <w:noWrap w:val="0"/>
            <w:vAlign w:val="top"/>
          </w:tcPr>
          <w:p w14:paraId="0C24A3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</w:p>
        </w:tc>
        <w:tc>
          <w:tcPr>
            <w:tcW w:w="1807" w:type="dxa"/>
            <w:noWrap w:val="0"/>
            <w:vAlign w:val="top"/>
          </w:tcPr>
          <w:p w14:paraId="5ED937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姓名</w:t>
            </w:r>
          </w:p>
        </w:tc>
        <w:tc>
          <w:tcPr>
            <w:tcW w:w="3356" w:type="dxa"/>
            <w:noWrap w:val="0"/>
            <w:vAlign w:val="top"/>
          </w:tcPr>
          <w:p w14:paraId="12DA2B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单位及职务</w:t>
            </w:r>
          </w:p>
        </w:tc>
        <w:tc>
          <w:tcPr>
            <w:tcW w:w="2205" w:type="dxa"/>
            <w:noWrap w:val="0"/>
            <w:vAlign w:val="top"/>
          </w:tcPr>
          <w:p w14:paraId="312384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手机号码</w:t>
            </w:r>
          </w:p>
        </w:tc>
        <w:tc>
          <w:tcPr>
            <w:tcW w:w="2085" w:type="dxa"/>
            <w:noWrap w:val="0"/>
            <w:vAlign w:val="top"/>
          </w:tcPr>
          <w:p w14:paraId="5DE23F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办公电话</w:t>
            </w:r>
          </w:p>
        </w:tc>
        <w:tc>
          <w:tcPr>
            <w:tcW w:w="1965" w:type="dxa"/>
            <w:noWrap w:val="0"/>
            <w:vAlign w:val="top"/>
          </w:tcPr>
          <w:p w14:paraId="6877B3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备注</w:t>
            </w:r>
          </w:p>
        </w:tc>
      </w:tr>
      <w:tr w14:paraId="6189A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07" w:type="dxa"/>
            <w:noWrap w:val="0"/>
            <w:vAlign w:val="center"/>
          </w:tcPr>
          <w:p w14:paraId="1E829E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楷体_GBK" w:hAnsi="方正楷体_GBK" w:eastAsia="方正楷体_GBK" w:cs="方正楷体_GBK"/>
                <w:color w:val="auto"/>
                <w:sz w:val="28"/>
                <w:szCs w:val="4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28"/>
                <w:szCs w:val="44"/>
              </w:rPr>
              <w:t>分管领导</w:t>
            </w:r>
          </w:p>
        </w:tc>
        <w:tc>
          <w:tcPr>
            <w:tcW w:w="1807" w:type="dxa"/>
            <w:noWrap w:val="0"/>
            <w:vAlign w:val="top"/>
          </w:tcPr>
          <w:p w14:paraId="74F2F6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3356" w:type="dxa"/>
            <w:noWrap w:val="0"/>
            <w:vAlign w:val="top"/>
          </w:tcPr>
          <w:p w14:paraId="605436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2205" w:type="dxa"/>
            <w:noWrap w:val="0"/>
            <w:vAlign w:val="top"/>
          </w:tcPr>
          <w:p w14:paraId="025A76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2085" w:type="dxa"/>
            <w:noWrap w:val="0"/>
            <w:vAlign w:val="top"/>
          </w:tcPr>
          <w:p w14:paraId="19B1C6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1965" w:type="dxa"/>
            <w:noWrap w:val="0"/>
            <w:vAlign w:val="top"/>
          </w:tcPr>
          <w:p w14:paraId="0FA56F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</w:tr>
      <w:tr w14:paraId="57CD0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07" w:type="dxa"/>
            <w:noWrap w:val="0"/>
            <w:vAlign w:val="center"/>
          </w:tcPr>
          <w:p w14:paraId="5E6CD3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楷体_GBK" w:hAnsi="方正楷体_GBK" w:eastAsia="方正楷体_GBK" w:cs="方正楷体_GBK"/>
                <w:color w:val="auto"/>
                <w:sz w:val="28"/>
                <w:szCs w:val="4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28"/>
                <w:szCs w:val="44"/>
              </w:rPr>
              <w:t>工作人员</w:t>
            </w:r>
          </w:p>
        </w:tc>
        <w:tc>
          <w:tcPr>
            <w:tcW w:w="1807" w:type="dxa"/>
            <w:noWrap w:val="0"/>
            <w:vAlign w:val="center"/>
          </w:tcPr>
          <w:p w14:paraId="6712BA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3356" w:type="dxa"/>
            <w:noWrap w:val="0"/>
            <w:vAlign w:val="center"/>
          </w:tcPr>
          <w:p w14:paraId="504F8E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2205" w:type="dxa"/>
            <w:noWrap w:val="0"/>
            <w:vAlign w:val="center"/>
          </w:tcPr>
          <w:p w14:paraId="070010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2085" w:type="dxa"/>
            <w:noWrap w:val="0"/>
            <w:vAlign w:val="center"/>
          </w:tcPr>
          <w:p w14:paraId="0EEFFA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194356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</w:tr>
      <w:tr w14:paraId="282D7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07" w:type="dxa"/>
            <w:noWrap w:val="0"/>
            <w:vAlign w:val="center"/>
          </w:tcPr>
          <w:p w14:paraId="7EA2CA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1807" w:type="dxa"/>
            <w:noWrap w:val="0"/>
            <w:vAlign w:val="center"/>
          </w:tcPr>
          <w:p w14:paraId="28F9B7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3356" w:type="dxa"/>
            <w:noWrap w:val="0"/>
            <w:vAlign w:val="center"/>
          </w:tcPr>
          <w:p w14:paraId="507153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2205" w:type="dxa"/>
            <w:noWrap w:val="0"/>
            <w:vAlign w:val="center"/>
          </w:tcPr>
          <w:p w14:paraId="00CF6E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2085" w:type="dxa"/>
            <w:noWrap w:val="0"/>
            <w:vAlign w:val="center"/>
          </w:tcPr>
          <w:p w14:paraId="3CDE05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2C1D8A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</w:tr>
    </w:tbl>
    <w:p w14:paraId="5837FD56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1580" w:firstLineChars="500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  <w:t xml:space="preserve">填表人：          </w:t>
      </w: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  <w:t xml:space="preserve">               联系电话（手机）：</w:t>
      </w:r>
    </w:p>
    <w:p w14:paraId="7C9158C1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方正楷体_GBK" w:hAnsi="方正楷体_GBK" w:eastAsia="方正楷体_GBK" w:cs="方正楷体_GBK"/>
          <w:b/>
          <w:bCs/>
          <w:color w:val="auto"/>
          <w:kern w:val="2"/>
          <w:sz w:val="32"/>
          <w:szCs w:val="32"/>
        </w:rPr>
      </w:pPr>
    </w:p>
    <w:p w14:paraId="312F09DD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</w:rPr>
        <w:t>注：</w:t>
      </w: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</w:rPr>
        <w:t>此表由承担此次活动具体工作任务的有关单位填报。</w:t>
      </w:r>
    </w:p>
    <w:p w14:paraId="2D7D5A5F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</w:rPr>
      </w:pPr>
    </w:p>
    <w:p w14:paraId="61F739F7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</w:rPr>
      </w:pPr>
    </w:p>
    <w:p w14:paraId="21B87197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黑体" w:hAnsi="黑体" w:eastAsia="黑体" w:cs="黑体"/>
          <w:color w:val="auto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  <w:t>2</w:t>
      </w:r>
    </w:p>
    <w:p w14:paraId="29656B4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参加人员信息表</w:t>
      </w:r>
    </w:p>
    <w:p w14:paraId="7A00209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方正仿宋_GBK" w:hAnsi="方正仿宋_GBK" w:eastAsia="方正仿宋_GBK" w:cs="方正仿宋_GBK"/>
          <w:color w:val="auto"/>
          <w:sz w:val="40"/>
          <w:szCs w:val="40"/>
        </w:rPr>
      </w:pPr>
    </w:p>
    <w:p w14:paraId="6146A07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left"/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填表单位（盖章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：                                       填报时间：    年  月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845"/>
        <w:gridCol w:w="3915"/>
        <w:gridCol w:w="2355"/>
        <w:gridCol w:w="2310"/>
        <w:gridCol w:w="1905"/>
      </w:tblGrid>
      <w:tr w14:paraId="22BFA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45" w:type="dxa"/>
            <w:noWrap w:val="0"/>
            <w:vAlign w:val="top"/>
          </w:tcPr>
          <w:p w14:paraId="7EA543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序号</w:t>
            </w:r>
          </w:p>
        </w:tc>
        <w:tc>
          <w:tcPr>
            <w:tcW w:w="1845" w:type="dxa"/>
            <w:noWrap w:val="0"/>
            <w:vAlign w:val="top"/>
          </w:tcPr>
          <w:p w14:paraId="7B27C9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姓名</w:t>
            </w:r>
          </w:p>
        </w:tc>
        <w:tc>
          <w:tcPr>
            <w:tcW w:w="3915" w:type="dxa"/>
            <w:noWrap w:val="0"/>
            <w:vAlign w:val="top"/>
          </w:tcPr>
          <w:p w14:paraId="63DECD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单位及职务</w:t>
            </w:r>
          </w:p>
        </w:tc>
        <w:tc>
          <w:tcPr>
            <w:tcW w:w="2355" w:type="dxa"/>
            <w:noWrap w:val="0"/>
            <w:vAlign w:val="top"/>
          </w:tcPr>
          <w:p w14:paraId="0F243E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手机号码</w:t>
            </w:r>
          </w:p>
        </w:tc>
        <w:tc>
          <w:tcPr>
            <w:tcW w:w="2310" w:type="dxa"/>
            <w:noWrap w:val="0"/>
            <w:vAlign w:val="top"/>
          </w:tcPr>
          <w:p w14:paraId="664E21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办公电话</w:t>
            </w:r>
          </w:p>
        </w:tc>
        <w:tc>
          <w:tcPr>
            <w:tcW w:w="1905" w:type="dxa"/>
            <w:noWrap w:val="0"/>
            <w:vAlign w:val="top"/>
          </w:tcPr>
          <w:p w14:paraId="7D9C0A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备注</w:t>
            </w:r>
          </w:p>
        </w:tc>
      </w:tr>
      <w:tr w14:paraId="1CFFF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045" w:type="dxa"/>
            <w:noWrap w:val="0"/>
            <w:vAlign w:val="center"/>
          </w:tcPr>
          <w:p w14:paraId="490B9D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1845" w:type="dxa"/>
            <w:noWrap w:val="0"/>
            <w:vAlign w:val="top"/>
          </w:tcPr>
          <w:p w14:paraId="14265E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3915" w:type="dxa"/>
            <w:noWrap w:val="0"/>
            <w:vAlign w:val="top"/>
          </w:tcPr>
          <w:p w14:paraId="22487A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2355" w:type="dxa"/>
            <w:noWrap w:val="0"/>
            <w:vAlign w:val="top"/>
          </w:tcPr>
          <w:p w14:paraId="09FD6A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2310" w:type="dxa"/>
            <w:noWrap w:val="0"/>
            <w:vAlign w:val="top"/>
          </w:tcPr>
          <w:p w14:paraId="088737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1905" w:type="dxa"/>
            <w:noWrap w:val="0"/>
            <w:vAlign w:val="top"/>
          </w:tcPr>
          <w:p w14:paraId="24F3D5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</w:tr>
      <w:tr w14:paraId="4C780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045" w:type="dxa"/>
            <w:noWrap w:val="0"/>
            <w:vAlign w:val="center"/>
          </w:tcPr>
          <w:p w14:paraId="0B5612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1845" w:type="dxa"/>
            <w:noWrap w:val="0"/>
            <w:vAlign w:val="center"/>
          </w:tcPr>
          <w:p w14:paraId="7995F9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3915" w:type="dxa"/>
            <w:noWrap w:val="0"/>
            <w:vAlign w:val="center"/>
          </w:tcPr>
          <w:p w14:paraId="772EDB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431B54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3EB05C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3CD06F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</w:tr>
      <w:tr w14:paraId="17BE1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045" w:type="dxa"/>
            <w:noWrap w:val="0"/>
            <w:vAlign w:val="center"/>
          </w:tcPr>
          <w:p w14:paraId="596C9C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1845" w:type="dxa"/>
            <w:noWrap w:val="0"/>
            <w:vAlign w:val="center"/>
          </w:tcPr>
          <w:p w14:paraId="3B0AD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3915" w:type="dxa"/>
            <w:noWrap w:val="0"/>
            <w:vAlign w:val="center"/>
          </w:tcPr>
          <w:p w14:paraId="40611D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495B1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0E106F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68F5B0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</w:tr>
    </w:tbl>
    <w:p w14:paraId="1CE91AD8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1264" w:firstLineChars="400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  <w:t>填表人：                          联系电话（手机）：</w:t>
      </w:r>
    </w:p>
    <w:p w14:paraId="7D5D26F1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方正楷体_GBK" w:hAnsi="方正楷体_GBK" w:eastAsia="方正楷体_GBK" w:cs="方正楷体_GBK"/>
          <w:b/>
          <w:bCs/>
          <w:color w:val="auto"/>
          <w:kern w:val="2"/>
          <w:sz w:val="32"/>
          <w:szCs w:val="32"/>
        </w:rPr>
      </w:pPr>
    </w:p>
    <w:p w14:paraId="0E92E183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</w:rPr>
        <w:t>注：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  <w:lang w:val="en-US" w:eastAsia="zh-CN"/>
        </w:rPr>
        <w:t>参与现场签约环节的县（区），请一并报送现场签约代表（政府方）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  <w:lang w:eastAsia="zh-CN"/>
        </w:rPr>
        <w:t>。</w:t>
      </w:r>
    </w:p>
    <w:p w14:paraId="3C078827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</w:p>
    <w:p w14:paraId="6EF39850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黑体" w:hAnsi="黑体" w:eastAsia="黑体" w:cs="黑体"/>
          <w:color w:val="auto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  <w:t>3</w:t>
      </w:r>
    </w:p>
    <w:p w14:paraId="7FF2605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参会企业代表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信息表</w:t>
      </w:r>
    </w:p>
    <w:p w14:paraId="7116FD2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方正楷体_GBK" w:hAnsi="方正楷体_GBK" w:eastAsia="方正楷体_GBK" w:cs="方正楷体_GBK"/>
          <w:color w:val="auto"/>
          <w:sz w:val="40"/>
          <w:szCs w:val="40"/>
        </w:rPr>
      </w:pPr>
    </w:p>
    <w:p w14:paraId="5FFF664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left"/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填表单位（盖章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：                                       填报时间：    年  月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845"/>
        <w:gridCol w:w="3915"/>
        <w:gridCol w:w="2355"/>
        <w:gridCol w:w="2310"/>
        <w:gridCol w:w="1905"/>
      </w:tblGrid>
      <w:tr w14:paraId="40A96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45" w:type="dxa"/>
            <w:noWrap w:val="0"/>
            <w:vAlign w:val="top"/>
          </w:tcPr>
          <w:p w14:paraId="3A176B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序号</w:t>
            </w:r>
          </w:p>
        </w:tc>
        <w:tc>
          <w:tcPr>
            <w:tcW w:w="1845" w:type="dxa"/>
            <w:noWrap w:val="0"/>
            <w:vAlign w:val="top"/>
          </w:tcPr>
          <w:p w14:paraId="5A7564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姓名</w:t>
            </w:r>
          </w:p>
        </w:tc>
        <w:tc>
          <w:tcPr>
            <w:tcW w:w="3915" w:type="dxa"/>
            <w:noWrap w:val="0"/>
            <w:vAlign w:val="top"/>
          </w:tcPr>
          <w:p w14:paraId="03937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  <w:lang w:val="en-US" w:eastAsia="zh-CN"/>
              </w:rPr>
              <w:t>企业名称</w:t>
            </w: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及职务</w:t>
            </w:r>
          </w:p>
        </w:tc>
        <w:tc>
          <w:tcPr>
            <w:tcW w:w="2355" w:type="dxa"/>
            <w:noWrap w:val="0"/>
            <w:vAlign w:val="top"/>
          </w:tcPr>
          <w:p w14:paraId="062C28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手机号码</w:t>
            </w:r>
          </w:p>
        </w:tc>
        <w:tc>
          <w:tcPr>
            <w:tcW w:w="2310" w:type="dxa"/>
            <w:noWrap w:val="0"/>
            <w:vAlign w:val="top"/>
          </w:tcPr>
          <w:p w14:paraId="0EE36B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办公电话</w:t>
            </w:r>
          </w:p>
        </w:tc>
        <w:tc>
          <w:tcPr>
            <w:tcW w:w="1905" w:type="dxa"/>
            <w:noWrap w:val="0"/>
            <w:vAlign w:val="top"/>
          </w:tcPr>
          <w:p w14:paraId="02EBB5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备注</w:t>
            </w:r>
          </w:p>
        </w:tc>
      </w:tr>
      <w:tr w14:paraId="73A20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1045" w:type="dxa"/>
            <w:noWrap w:val="0"/>
            <w:vAlign w:val="center"/>
          </w:tcPr>
          <w:p w14:paraId="459400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1845" w:type="dxa"/>
            <w:noWrap w:val="0"/>
            <w:vAlign w:val="top"/>
          </w:tcPr>
          <w:p w14:paraId="44F35F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3915" w:type="dxa"/>
            <w:noWrap w:val="0"/>
            <w:vAlign w:val="top"/>
          </w:tcPr>
          <w:p w14:paraId="30DAEE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2355" w:type="dxa"/>
            <w:noWrap w:val="0"/>
            <w:vAlign w:val="top"/>
          </w:tcPr>
          <w:p w14:paraId="33E4D2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2310" w:type="dxa"/>
            <w:noWrap w:val="0"/>
            <w:vAlign w:val="top"/>
          </w:tcPr>
          <w:p w14:paraId="708499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1905" w:type="dxa"/>
            <w:noWrap w:val="0"/>
            <w:vAlign w:val="top"/>
          </w:tcPr>
          <w:p w14:paraId="60354A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</w:tr>
      <w:tr w14:paraId="4934E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045" w:type="dxa"/>
            <w:noWrap w:val="0"/>
            <w:vAlign w:val="center"/>
          </w:tcPr>
          <w:p w14:paraId="49D0EB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44"/>
              </w:rPr>
            </w:pPr>
          </w:p>
        </w:tc>
        <w:tc>
          <w:tcPr>
            <w:tcW w:w="1845" w:type="dxa"/>
            <w:noWrap w:val="0"/>
            <w:vAlign w:val="center"/>
          </w:tcPr>
          <w:p w14:paraId="06D666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3915" w:type="dxa"/>
            <w:noWrap w:val="0"/>
            <w:vAlign w:val="center"/>
          </w:tcPr>
          <w:p w14:paraId="099483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41DF04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54AF20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5E7C69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44"/>
                <w:szCs w:val="44"/>
              </w:rPr>
            </w:pPr>
          </w:p>
        </w:tc>
      </w:tr>
    </w:tbl>
    <w:p w14:paraId="1D8C783A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1264" w:firstLineChars="400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  <w:t>填表人：                          联系电话（手机）：</w:t>
      </w:r>
    </w:p>
    <w:p w14:paraId="1707B33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方正楷体_GBK" w:hAnsi="方正楷体_GBK" w:eastAsia="方正楷体_GBK" w:cs="方正楷体_GBK"/>
          <w:b/>
          <w:bCs/>
          <w:color w:val="auto"/>
          <w:sz w:val="28"/>
          <w:szCs w:val="28"/>
        </w:rPr>
      </w:pPr>
    </w:p>
    <w:p w14:paraId="7C81910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rPr>
          <w:rFonts w:hint="eastAsia" w:ascii="方正楷体_GBK" w:hAnsi="方正楷体_GBK" w:eastAsia="方正楷体_GBK" w:cs="方正楷体_GBK"/>
          <w:color w:val="auto"/>
          <w:sz w:val="28"/>
          <w:szCs w:val="28"/>
          <w:lang w:eastAsia="zh-CN"/>
        </w:rPr>
      </w:pPr>
      <w:r>
        <w:rPr>
          <w:rFonts w:hint="eastAsia" w:ascii="方正楷体_GBK" w:hAnsi="方正楷体_GBK" w:eastAsia="方正楷体_GBK" w:cs="方正楷体_GBK"/>
          <w:b/>
          <w:bCs/>
          <w:color w:val="auto"/>
          <w:sz w:val="28"/>
          <w:szCs w:val="28"/>
        </w:rPr>
        <w:t>注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</w:rPr>
        <w:t>：商（协）会、企业简介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lang w:val="en-US" w:eastAsia="zh-CN"/>
        </w:rPr>
        <w:t>含重点在谈项目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</w:rPr>
        <w:t>请另文提供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lang w:eastAsia="zh-CN"/>
        </w:rPr>
        <w:t>。</w:t>
      </w:r>
    </w:p>
    <w:p w14:paraId="39A8A935">
      <w:pPr>
        <w:spacing w:line="560" w:lineRule="exact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 w14:paraId="7B05546E">
      <w:pPr>
        <w:spacing w:line="560" w:lineRule="exact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 w14:paraId="28F66821">
      <w:pPr>
        <w:spacing w:line="560" w:lineRule="exact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4</w:t>
      </w:r>
    </w:p>
    <w:p w14:paraId="745B1884">
      <w:pPr>
        <w:spacing w:line="560" w:lineRule="exact"/>
        <w:jc w:val="center"/>
        <w:rPr>
          <w:rFonts w:eastAsia="方正小标宋简体"/>
          <w:color w:val="auto"/>
          <w:sz w:val="40"/>
          <w:szCs w:val="40"/>
        </w:rPr>
      </w:pPr>
      <w:r>
        <w:rPr>
          <w:rFonts w:eastAsia="方正小标宋简体"/>
          <w:color w:val="auto"/>
          <w:sz w:val="40"/>
          <w:szCs w:val="40"/>
        </w:rPr>
        <w:t>新闻媒体工作人员信息表</w:t>
      </w:r>
    </w:p>
    <w:p w14:paraId="465634A4">
      <w:pPr>
        <w:spacing w:line="560" w:lineRule="exact"/>
        <w:jc w:val="left"/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填表单位（盖章）：                                   填报时间：    年  月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860"/>
        <w:gridCol w:w="2610"/>
        <w:gridCol w:w="1691"/>
        <w:gridCol w:w="2449"/>
        <w:gridCol w:w="2490"/>
        <w:gridCol w:w="1455"/>
      </w:tblGrid>
      <w:tr w14:paraId="3CEF1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0" w:type="dxa"/>
            <w:noWrap w:val="0"/>
            <w:vAlign w:val="top"/>
          </w:tcPr>
          <w:p w14:paraId="3B6135D0"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序号</w:t>
            </w:r>
          </w:p>
        </w:tc>
        <w:tc>
          <w:tcPr>
            <w:tcW w:w="1860" w:type="dxa"/>
            <w:noWrap w:val="0"/>
            <w:vAlign w:val="top"/>
          </w:tcPr>
          <w:p w14:paraId="498F684A"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姓名</w:t>
            </w:r>
          </w:p>
        </w:tc>
        <w:tc>
          <w:tcPr>
            <w:tcW w:w="2610" w:type="dxa"/>
            <w:noWrap w:val="0"/>
            <w:vAlign w:val="top"/>
          </w:tcPr>
          <w:p w14:paraId="5EAB2777"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单位</w:t>
            </w:r>
          </w:p>
        </w:tc>
        <w:tc>
          <w:tcPr>
            <w:tcW w:w="1691" w:type="dxa"/>
            <w:noWrap w:val="0"/>
            <w:vAlign w:val="top"/>
          </w:tcPr>
          <w:p w14:paraId="267A5FE9"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职务</w:t>
            </w:r>
          </w:p>
        </w:tc>
        <w:tc>
          <w:tcPr>
            <w:tcW w:w="2449" w:type="dxa"/>
            <w:noWrap w:val="0"/>
            <w:vAlign w:val="top"/>
          </w:tcPr>
          <w:p w14:paraId="12FF8466"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手机号码</w:t>
            </w:r>
          </w:p>
        </w:tc>
        <w:tc>
          <w:tcPr>
            <w:tcW w:w="2490" w:type="dxa"/>
            <w:noWrap w:val="0"/>
            <w:vAlign w:val="top"/>
          </w:tcPr>
          <w:p w14:paraId="1E0F9848"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办公电话</w:t>
            </w:r>
          </w:p>
        </w:tc>
        <w:tc>
          <w:tcPr>
            <w:tcW w:w="1455" w:type="dxa"/>
            <w:noWrap w:val="0"/>
            <w:vAlign w:val="top"/>
          </w:tcPr>
          <w:p w14:paraId="0D5A4C4A"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44"/>
              </w:rPr>
              <w:t>备注</w:t>
            </w:r>
          </w:p>
        </w:tc>
      </w:tr>
      <w:tr w14:paraId="32A25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910" w:type="dxa"/>
            <w:noWrap w:val="0"/>
            <w:vAlign w:val="center"/>
          </w:tcPr>
          <w:p w14:paraId="57672A3F">
            <w:pPr>
              <w:spacing w:line="560" w:lineRule="exact"/>
              <w:jc w:val="center"/>
              <w:rPr>
                <w:rFonts w:eastAsia="黑体"/>
                <w:color w:val="auto"/>
                <w:sz w:val="28"/>
                <w:szCs w:val="44"/>
              </w:rPr>
            </w:pPr>
          </w:p>
        </w:tc>
        <w:tc>
          <w:tcPr>
            <w:tcW w:w="1860" w:type="dxa"/>
            <w:noWrap w:val="0"/>
            <w:vAlign w:val="top"/>
          </w:tcPr>
          <w:p w14:paraId="3A387A78">
            <w:pPr>
              <w:spacing w:line="560" w:lineRule="exact"/>
              <w:jc w:val="center"/>
              <w:rPr>
                <w:rFonts w:eastAsia="黑体"/>
                <w:color w:val="auto"/>
                <w:sz w:val="28"/>
                <w:szCs w:val="44"/>
              </w:rPr>
            </w:pPr>
          </w:p>
        </w:tc>
        <w:tc>
          <w:tcPr>
            <w:tcW w:w="2610" w:type="dxa"/>
            <w:noWrap w:val="0"/>
            <w:vAlign w:val="top"/>
          </w:tcPr>
          <w:p w14:paraId="079F32F3">
            <w:pPr>
              <w:spacing w:line="560" w:lineRule="exact"/>
              <w:jc w:val="center"/>
              <w:rPr>
                <w:rFonts w:eastAsia="黑体"/>
                <w:color w:val="auto"/>
                <w:sz w:val="28"/>
                <w:szCs w:val="44"/>
              </w:rPr>
            </w:pPr>
          </w:p>
        </w:tc>
        <w:tc>
          <w:tcPr>
            <w:tcW w:w="1691" w:type="dxa"/>
            <w:noWrap w:val="0"/>
            <w:vAlign w:val="top"/>
          </w:tcPr>
          <w:p w14:paraId="556337B0">
            <w:pPr>
              <w:spacing w:line="560" w:lineRule="exact"/>
              <w:jc w:val="center"/>
              <w:rPr>
                <w:rFonts w:eastAsia="黑体"/>
                <w:color w:val="auto"/>
                <w:sz w:val="28"/>
                <w:szCs w:val="44"/>
              </w:rPr>
            </w:pPr>
          </w:p>
        </w:tc>
        <w:tc>
          <w:tcPr>
            <w:tcW w:w="2449" w:type="dxa"/>
            <w:noWrap w:val="0"/>
            <w:vAlign w:val="top"/>
          </w:tcPr>
          <w:p w14:paraId="2F6AE4CF">
            <w:pPr>
              <w:spacing w:line="560" w:lineRule="exact"/>
              <w:jc w:val="center"/>
              <w:rPr>
                <w:rFonts w:eastAsia="黑体"/>
                <w:color w:val="auto"/>
                <w:sz w:val="28"/>
                <w:szCs w:val="44"/>
              </w:rPr>
            </w:pPr>
          </w:p>
        </w:tc>
        <w:tc>
          <w:tcPr>
            <w:tcW w:w="2490" w:type="dxa"/>
            <w:noWrap w:val="0"/>
            <w:vAlign w:val="top"/>
          </w:tcPr>
          <w:p w14:paraId="57794586">
            <w:pPr>
              <w:spacing w:line="560" w:lineRule="exact"/>
              <w:jc w:val="center"/>
              <w:rPr>
                <w:rFonts w:eastAsia="黑体"/>
                <w:color w:val="auto"/>
                <w:sz w:val="28"/>
                <w:szCs w:val="44"/>
              </w:rPr>
            </w:pPr>
          </w:p>
        </w:tc>
        <w:tc>
          <w:tcPr>
            <w:tcW w:w="1455" w:type="dxa"/>
            <w:noWrap w:val="0"/>
            <w:vAlign w:val="top"/>
          </w:tcPr>
          <w:p w14:paraId="340CB695">
            <w:pPr>
              <w:spacing w:line="560" w:lineRule="exact"/>
              <w:jc w:val="center"/>
              <w:rPr>
                <w:rFonts w:eastAsia="黑体"/>
                <w:color w:val="auto"/>
                <w:sz w:val="28"/>
                <w:szCs w:val="44"/>
              </w:rPr>
            </w:pPr>
          </w:p>
        </w:tc>
      </w:tr>
      <w:tr w14:paraId="523F2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910" w:type="dxa"/>
            <w:noWrap w:val="0"/>
            <w:vAlign w:val="center"/>
          </w:tcPr>
          <w:p w14:paraId="72EBA262">
            <w:pPr>
              <w:spacing w:line="560" w:lineRule="exact"/>
              <w:jc w:val="center"/>
              <w:rPr>
                <w:rFonts w:eastAsia="黑体"/>
                <w:color w:val="auto"/>
                <w:sz w:val="28"/>
                <w:szCs w:val="44"/>
              </w:rPr>
            </w:pPr>
          </w:p>
        </w:tc>
        <w:tc>
          <w:tcPr>
            <w:tcW w:w="1860" w:type="dxa"/>
            <w:noWrap w:val="0"/>
            <w:vAlign w:val="center"/>
          </w:tcPr>
          <w:p w14:paraId="3F48E02A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5EE8BBD9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691" w:type="dxa"/>
            <w:noWrap w:val="0"/>
            <w:vAlign w:val="center"/>
          </w:tcPr>
          <w:p w14:paraId="01A225A2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49" w:type="dxa"/>
            <w:noWrap w:val="0"/>
            <w:vAlign w:val="center"/>
          </w:tcPr>
          <w:p w14:paraId="5AA637DA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90" w:type="dxa"/>
            <w:noWrap w:val="0"/>
            <w:vAlign w:val="center"/>
          </w:tcPr>
          <w:p w14:paraId="570E70E6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5DCACE53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</w:tr>
      <w:tr w14:paraId="0BB73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910" w:type="dxa"/>
            <w:noWrap w:val="0"/>
            <w:vAlign w:val="center"/>
          </w:tcPr>
          <w:p w14:paraId="3A00B3F6">
            <w:pPr>
              <w:spacing w:line="560" w:lineRule="exact"/>
              <w:jc w:val="center"/>
              <w:rPr>
                <w:rFonts w:eastAsia="黑体"/>
                <w:color w:val="auto"/>
                <w:sz w:val="28"/>
                <w:szCs w:val="44"/>
              </w:rPr>
            </w:pPr>
          </w:p>
        </w:tc>
        <w:tc>
          <w:tcPr>
            <w:tcW w:w="1860" w:type="dxa"/>
            <w:noWrap w:val="0"/>
            <w:vAlign w:val="center"/>
          </w:tcPr>
          <w:p w14:paraId="26BCEC67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17807979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691" w:type="dxa"/>
            <w:noWrap w:val="0"/>
            <w:vAlign w:val="center"/>
          </w:tcPr>
          <w:p w14:paraId="6EF9E563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49" w:type="dxa"/>
            <w:noWrap w:val="0"/>
            <w:vAlign w:val="center"/>
          </w:tcPr>
          <w:p w14:paraId="170007EE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90" w:type="dxa"/>
            <w:noWrap w:val="0"/>
            <w:vAlign w:val="center"/>
          </w:tcPr>
          <w:p w14:paraId="725A69BF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4B26EE1C">
            <w:pPr>
              <w:spacing w:line="560" w:lineRule="exact"/>
              <w:jc w:val="center"/>
              <w:rPr>
                <w:rFonts w:eastAsia="方正小标宋简体"/>
                <w:color w:val="auto"/>
                <w:sz w:val="44"/>
                <w:szCs w:val="44"/>
              </w:rPr>
            </w:pPr>
          </w:p>
        </w:tc>
      </w:tr>
    </w:tbl>
    <w:p w14:paraId="71D8A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left"/>
        <w:textAlignment w:val="auto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  <w:t>填表人：                          联系电话（手机）：</w:t>
      </w:r>
    </w:p>
    <w:p w14:paraId="097DD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left"/>
        <w:textAlignment w:val="auto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</w:pPr>
    </w:p>
    <w:p w14:paraId="01F32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left"/>
        <w:textAlignment w:val="auto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</w:rPr>
      </w:pPr>
    </w:p>
    <w:p w14:paraId="2C03D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left"/>
        <w:textAlignment w:val="auto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  <w:lang w:val="en-US" w:eastAsia="en-US"/>
        </w:rPr>
        <w:sectPr>
          <w:footerReference r:id="rId4" w:type="default"/>
          <w:footerReference r:id="rId5" w:type="even"/>
          <w:pgSz w:w="16838" w:h="11906" w:orient="landscape"/>
          <w:pgMar w:top="1531" w:right="1531" w:bottom="1531" w:left="2098" w:header="851" w:footer="992" w:gutter="0"/>
          <w:pgNumType w:fmt="decimal"/>
          <w:cols w:space="720" w:num="1"/>
          <w:rtlGutter w:val="0"/>
          <w:docGrid w:type="linesAndChars" w:linePitch="600" w:charSpace="-849"/>
        </w:sectPr>
      </w:pPr>
    </w:p>
    <w:p w14:paraId="5EE55E11">
      <w:pPr>
        <w:spacing w:line="600" w:lineRule="exact"/>
        <w:rPr>
          <w:rFonts w:hint="eastAsia" w:eastAsia="黑体"/>
        </w:rPr>
      </w:pPr>
    </w:p>
    <w:p w14:paraId="3B44F7E4">
      <w:pPr>
        <w:spacing w:line="600" w:lineRule="exact"/>
        <w:rPr>
          <w:rFonts w:hint="eastAsia" w:eastAsia="黑体"/>
        </w:rPr>
      </w:pPr>
    </w:p>
    <w:p w14:paraId="63C8CA74">
      <w:pPr>
        <w:spacing w:line="600" w:lineRule="exact"/>
        <w:rPr>
          <w:rFonts w:hint="eastAsia" w:eastAsia="黑体"/>
        </w:rPr>
      </w:pPr>
    </w:p>
    <w:p w14:paraId="70A83BA1">
      <w:pPr>
        <w:spacing w:line="600" w:lineRule="exact"/>
        <w:rPr>
          <w:rFonts w:hint="eastAsia" w:eastAsia="黑体"/>
        </w:rPr>
      </w:pPr>
    </w:p>
    <w:p w14:paraId="4E8E98CB">
      <w:pPr>
        <w:spacing w:line="600" w:lineRule="exact"/>
        <w:rPr>
          <w:rFonts w:hint="eastAsia" w:eastAsia="黑体"/>
        </w:rPr>
      </w:pPr>
    </w:p>
    <w:p w14:paraId="4EC5B5BB">
      <w:pPr>
        <w:spacing w:line="600" w:lineRule="exact"/>
        <w:rPr>
          <w:rFonts w:hint="eastAsia" w:eastAsia="黑体"/>
        </w:rPr>
      </w:pPr>
    </w:p>
    <w:p w14:paraId="64E33621">
      <w:pPr>
        <w:spacing w:line="600" w:lineRule="exact"/>
        <w:rPr>
          <w:rFonts w:hint="eastAsia" w:eastAsia="黑体"/>
        </w:rPr>
      </w:pPr>
    </w:p>
    <w:p w14:paraId="28BCB28C">
      <w:pPr>
        <w:spacing w:line="600" w:lineRule="exact"/>
        <w:rPr>
          <w:rFonts w:hint="eastAsia" w:eastAsia="黑体"/>
        </w:rPr>
      </w:pPr>
    </w:p>
    <w:p w14:paraId="482CFEC2">
      <w:pPr>
        <w:spacing w:line="600" w:lineRule="exact"/>
        <w:rPr>
          <w:rFonts w:hint="eastAsia" w:eastAsia="黑体"/>
        </w:rPr>
      </w:pPr>
    </w:p>
    <w:p w14:paraId="0F6B88AF">
      <w:pPr>
        <w:spacing w:line="600" w:lineRule="exact"/>
        <w:rPr>
          <w:rFonts w:hint="eastAsia" w:eastAsia="黑体"/>
        </w:rPr>
      </w:pPr>
    </w:p>
    <w:p w14:paraId="5D374586">
      <w:pPr>
        <w:spacing w:line="600" w:lineRule="exact"/>
        <w:rPr>
          <w:rFonts w:hint="eastAsia" w:eastAsia="黑体"/>
        </w:rPr>
      </w:pPr>
    </w:p>
    <w:p w14:paraId="4D4E9743">
      <w:pPr>
        <w:spacing w:line="600" w:lineRule="exact"/>
        <w:rPr>
          <w:rFonts w:hint="eastAsia" w:eastAsia="黑体"/>
        </w:rPr>
      </w:pPr>
    </w:p>
    <w:p w14:paraId="6779698E">
      <w:pPr>
        <w:spacing w:line="600" w:lineRule="exact"/>
        <w:rPr>
          <w:rFonts w:hint="eastAsia" w:eastAsia="黑体"/>
        </w:rPr>
      </w:pPr>
    </w:p>
    <w:p w14:paraId="1050E2A2">
      <w:pPr>
        <w:spacing w:line="600" w:lineRule="exact"/>
        <w:rPr>
          <w:rFonts w:hint="eastAsia" w:eastAsia="黑体"/>
        </w:rPr>
      </w:pPr>
    </w:p>
    <w:p w14:paraId="6BA9ACFE">
      <w:pPr>
        <w:spacing w:line="600" w:lineRule="exact"/>
        <w:rPr>
          <w:rFonts w:hint="eastAsia" w:eastAsia="黑体"/>
        </w:rPr>
      </w:pPr>
    </w:p>
    <w:p w14:paraId="60C1AF31">
      <w:pPr>
        <w:spacing w:line="600" w:lineRule="exact"/>
        <w:rPr>
          <w:rFonts w:hint="eastAsia" w:eastAsia="黑体"/>
        </w:rPr>
      </w:pPr>
    </w:p>
    <w:p w14:paraId="1C14D145">
      <w:pPr>
        <w:spacing w:line="600" w:lineRule="exact"/>
        <w:rPr>
          <w:rFonts w:hint="eastAsia" w:eastAsia="黑体"/>
        </w:rPr>
      </w:pPr>
    </w:p>
    <w:p w14:paraId="7AEB4E64">
      <w:pPr>
        <w:spacing w:line="600" w:lineRule="exact"/>
        <w:rPr>
          <w:rFonts w:hint="eastAsia"/>
        </w:rPr>
      </w:pPr>
      <w:r>
        <w:rPr>
          <w:rFonts w:hint="eastAsia" w:eastAsia="黑体"/>
        </w:rPr>
        <w:t>公开方式：</w:t>
      </w:r>
      <w:r>
        <w:rPr>
          <w:rFonts w:hint="eastAsia"/>
        </w:rPr>
        <w:t>主动公开</w:t>
      </w:r>
    </w:p>
    <w:p w14:paraId="433D4511">
      <w:pPr>
        <w:spacing w:line="600" w:lineRule="exact"/>
        <w:rPr>
          <w:rFonts w:hint="eastAsia"/>
        </w:rPr>
      </w:pPr>
    </w:p>
    <w:p w14:paraId="366610FC">
      <w:pPr>
        <w:pStyle w:val="2"/>
        <w:ind w:left="1144" w:leftChars="100" w:hanging="828" w:hangingChars="300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  <w:lang w:val="en-US" w:eastAsia="en-US"/>
        </w:rPr>
      </w:pPr>
      <w:r>
        <w:rPr>
          <w:rFonts w:hint="eastAsia" w:ascii="仿宋_GB2312"/>
          <w:sz w:val="28"/>
          <w:szCs w:val="28"/>
        </w:rPr>
        <w:t>抄送：</w:t>
      </w:r>
      <w:r>
        <w:rPr>
          <w:rFonts w:hint="eastAsia"/>
          <w:sz w:val="28"/>
          <w:szCs w:val="28"/>
        </w:rPr>
        <w:t>市纪委</w:t>
      </w:r>
      <w:r>
        <w:rPr>
          <w:rFonts w:hint="eastAsia"/>
          <w:sz w:val="28"/>
          <w:szCs w:val="28"/>
          <w:lang w:eastAsia="zh-CN"/>
        </w:rPr>
        <w:t>监委</w:t>
      </w:r>
      <w:r>
        <w:rPr>
          <w:rFonts w:hint="eastAsia"/>
          <w:sz w:val="28"/>
          <w:szCs w:val="28"/>
        </w:rPr>
        <w:t>，市委办，市人大办，市政协办，市委工作部门，河源军分区，市法院，市检察院，群团组织，中央、省驻市单位，市新闻单位。</w:t>
      </w:r>
    </w:p>
    <w:sectPr>
      <w:footerReference r:id="rId6" w:type="default"/>
      <w:pgSz w:w="11906" w:h="16838"/>
      <w:pgMar w:top="1531" w:right="1531" w:bottom="2098" w:left="1531" w:header="851" w:footer="992" w:gutter="0"/>
      <w:pgNumType w:fmt="decimal"/>
      <w:cols w:space="0" w:num="1"/>
      <w:rtlGutter w:val="0"/>
      <w:docGrid w:type="linesAndChars" w:linePitch="60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3C0041" w:csb1="A008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3C0041" w:csb1="A008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0B99E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A989774"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lGkOzRAQAAogMAAA4AAABkcnMvZTJvRG9jLnhtbK1TwW7bMAy9D9g/&#10;CLovdjOsCIw4RYegw4BhG9D1AxRZjgVIoiAqsfMD2x/stMvu+658xyjZTofu0kMvMilSj3yP9Ppm&#10;sIYdVUANruZXi5Iz5SQ02u1r/vDt7s2KM4zCNcKAUzU/KeQ3m9ev1r2v1BI6MI0KjEAcVr2veRej&#10;r4oCZaeswAV45SjYQrAikhv2RRNET+jWFMuyvC56CI0PIBUi3W7HIJ8Qw3MAoW21VFuQB6tcHFGD&#10;MiISJey0R77J3batkvFL26KKzNScmMZ8UhGyd+ksNmtR7YPwnZZTC+I5LTzhZIV2VPQCtRVRsEPQ&#10;/0FZLQMgtHEhwRYjkawIsbgqn2hz3wmvMheSGv1FdHw5WPn5+DUw3dT8mjMnLA38/PPH+def8+/v&#10;bJnk6T1WlHXvKS8O72GgpZnvkS4T66ENNn2JD6M4iXu6iKuGyGR6tFquViWFJMVmh/CLx+c+YPyg&#10;wLJk1DzQ9LKo4vgJ45g6p6RqDu60MXmCxrGeKLx9V+YHlwiBG0c1Eomx2WTFYTdMzHbQnIhYTxtQ&#10;c0cLz5n56EjgtCyzEWZjNxsHH/S+y9uUOkF/e4jUTW4yVRhhp8I0ukxzWrO0G//6Oevx19r8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D5RpDs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989774"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28A94">
    <w:pPr>
      <w:pStyle w:val="3"/>
      <w:framePr w:wrap="around" w:vAnchor="text" w:hAnchor="margin" w:xAlign="right" w:y="1"/>
      <w:rPr>
        <w:rStyle w:val="7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3335EC0">
                          <w:pPr>
                            <w:pStyle w:val="3"/>
                            <w:ind w:right="360"/>
                            <w:rPr>
                              <w:rStyle w:val="7"/>
                              <w:rFonts w:hint="eastAsia"/>
                              <w:sz w:val="28"/>
                            </w:rPr>
                          </w:pP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t>11</w:t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JOHlOYBAADHAwAADgAAAGRycy9lMm9Eb2MueG1srVPNjtMwEL4j8Q7W&#10;3GmykYpKVHe1UC1CQoC08ACu4zSW/CfbbVIeAN6AExfuPFefY8dO0kXLZQ97ScaemW/m+2a8vh60&#10;Ikfhg7SGwtWiBCIMt400ewrfvt6+WgEJkZmGKWsEhZMIcL15+WLdu1pUtrOqEZ4giAl17yh0Mbq6&#10;KALvhGZhYZ0w6Gyt1yzi0e+LxrMe0bUqqrJ8XfTWN85bLkLA2+3ohAnRPwXQtq3kYmv5QQsTR1Qv&#10;FItIKXTSBdjkbttW8Pi5bYOIRFFApjF/sQjau/QtNmtW7z1zneRTC+wpLTzipJk0WPQCtWWRkYOX&#10;/0Fpyb0Nto0LbnUxEsmKIIur8pE2dx1zInNBqYO7iB6eD5Z/On7xRDYUlkAM0zjw86+f599/z39+&#10;kCrJ07tQY9Sdw7g4vLUDLs18H/AysR5ar9Mf+RD0o7ini7hiiISnpFW1WpXo4uibD4hfPKQ7H+J7&#10;YTVJBgWP08uisuPHEMfQOSRVM/ZWKpUnqAzpKbxZVsuccPEguDJYI5EYm01WHHbDxGxnmxMSw/eA&#10;BTvrvwPpcRsoGFx+IOqDQbHT4syGn43dbDDDMZFCBDKa7+K4YAfn5b7LK5faDe7mELHlzCS1Mdae&#10;usP5Zi2mXUwL9O85Rz28v809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ql5uc8AAAAFAQAADwAA&#10;AAAAAAABACAAAAAiAAAAZHJzL2Rvd25yZXYueG1sUEsBAhQAFAAAAAgAh07iQGSTh5TmAQAAxwMA&#10;AA4AAAAAAAAAAQAgAAAAHgEAAGRycy9lMm9Eb2MueG1sUEsFBgAAAAAGAAYAWQEAAH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3335EC0">
                    <w:pPr>
                      <w:pStyle w:val="3"/>
                      <w:ind w:right="360"/>
                      <w:rPr>
                        <w:rStyle w:val="7"/>
                        <w:rFonts w:hint="eastAsia"/>
                        <w:sz w:val="28"/>
                      </w:rPr>
                    </w:pPr>
                    <w:r>
                      <w:rPr>
                        <w:rStyle w:val="7"/>
                        <w:rFonts w:hint="eastAsia"/>
                        <w:sz w:val="28"/>
                      </w:rPr>
                      <w:t xml:space="preserve">— </w:t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t>11</w:t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76020C8F">
    <w:pPr>
      <w:pStyle w:val="3"/>
      <w:framePr w:wrap="around" w:vAnchor="text" w:hAnchor="margin" w:y="1"/>
      <w:ind w:right="360"/>
      <w:rPr>
        <w:rStyle w:val="7"/>
        <w:rFonts w:hint="eastAsia"/>
      </w:rPr>
    </w:pPr>
  </w:p>
  <w:p w14:paraId="60DE1D09">
    <w:pPr>
      <w:pStyle w:val="3"/>
      <w:ind w:right="360"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0C7B09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655F9DAE">
    <w:pPr>
      <w:pStyle w:val="3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7D5CFF">
    <w:pPr>
      <w:pStyle w:val="3"/>
      <w:framePr w:wrap="around" w:vAnchor="text" w:hAnchor="margin" w:xAlign="right" w:y="1"/>
      <w:rPr>
        <w:rStyle w:val="7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B1353D0">
                          <w:pPr>
                            <w:pStyle w:val="3"/>
                            <w:ind w:right="360"/>
                            <w:rPr>
                              <w:rStyle w:val="7"/>
                              <w:rFonts w:hint="eastAsia"/>
                              <w:sz w:val="28"/>
                            </w:rPr>
                          </w:pP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t>11</w:t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D5cXecBAADHAwAADgAAAGRycy9lMm9Eb2MueG1srVPBbtswDL0P2D8I&#10;ui92DbTIjCjFtqDFgGEb0PYDFFmOBUiiICmxsw/Y/mCnXXbfd+U7Ssl2OnSXHnaxKZF85HukVteD&#10;0eQgfVBgGb1YlJRIK6BRdsfow/3NmyUlIXLbcA1WMnqUgV6vX79a9a6WFXSgG+kJgthQ947RLkZX&#10;F0UQnTQ8LMBJi84WvOERj35XNJ73iG50UZXlVdGDb5wHIUPA283opBOifwkgtK0ScgNib6SNI6qX&#10;mkekFDrlAl3nbttWivilbYOMRDOKTGP+YhG0t+lbrFe83nnuOiWmFvhLWnjGyXBlsegZasMjJ3uv&#10;/oEySngI0MaFAFOMRLIiyOKifKbNXcedzFxQ6uDOoof/Bys+H756ohpGceyWGxz46eeP068/p9/f&#10;SZXk6V2oMerOYVwc3sOASzPfB7xMrIfWm/RHPgT9KO7xLK4cIhEpaVktlyW6BPrmA+IXT+nOh3gr&#10;wZBkMOpxellUfvgU4hg6h6RqFm6U1nmC2pKe0beX1WVOOHsQXFuskUiMzSYrDtthYraF5ojE8D1g&#10;wQ78N0p63AZGLS4/JfqjRbHT4syGn43tbHArMJHRSMlofojjgu2dV7sur1xqN7h3+4gtZyapjbH2&#10;1B3ON2sx7WJaoL/POerp/a0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oPlxd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1353D0">
                    <w:pPr>
                      <w:pStyle w:val="3"/>
                      <w:ind w:right="360"/>
                      <w:rPr>
                        <w:rStyle w:val="7"/>
                        <w:rFonts w:hint="eastAsia"/>
                        <w:sz w:val="28"/>
                      </w:rPr>
                    </w:pPr>
                    <w:r>
                      <w:rPr>
                        <w:rStyle w:val="7"/>
                        <w:rFonts w:hint="eastAsia"/>
                        <w:sz w:val="28"/>
                      </w:rPr>
                      <w:t xml:space="preserve">— </w:t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t>11</w:t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0A2E5E11">
    <w:pPr>
      <w:pStyle w:val="3"/>
      <w:framePr w:wrap="around" w:vAnchor="text" w:hAnchor="margin" w:y="1"/>
      <w:ind w:right="360"/>
      <w:rPr>
        <w:rStyle w:val="7"/>
        <w:rFonts w:hint="eastAsia"/>
      </w:rPr>
    </w:pPr>
  </w:p>
  <w:p w14:paraId="3ACC54BC">
    <w:pPr>
      <w:pStyle w:val="3"/>
      <w:ind w:right="360" w:firstLine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58"/>
  <w:drawingGridVerticalSpacing w:val="300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56BE7"/>
    <w:rsid w:val="004C6721"/>
    <w:rsid w:val="006570AA"/>
    <w:rsid w:val="00692DE6"/>
    <w:rsid w:val="0075294E"/>
    <w:rsid w:val="00806F0C"/>
    <w:rsid w:val="009B0380"/>
    <w:rsid w:val="00B53BE9"/>
    <w:rsid w:val="00B769F4"/>
    <w:rsid w:val="00C90BF7"/>
    <w:rsid w:val="00CF4301"/>
    <w:rsid w:val="00D657ED"/>
    <w:rsid w:val="00DB7CDD"/>
    <w:rsid w:val="02E56BE7"/>
    <w:rsid w:val="11B36E96"/>
    <w:rsid w:val="18177BE3"/>
    <w:rsid w:val="271E11E5"/>
    <w:rsid w:val="2DD004BD"/>
    <w:rsid w:val="2EC21722"/>
    <w:rsid w:val="38521E2E"/>
    <w:rsid w:val="45260617"/>
    <w:rsid w:val="4F1951F1"/>
    <w:rsid w:val="555C0F89"/>
    <w:rsid w:val="56D45066"/>
    <w:rsid w:val="5D223D2B"/>
    <w:rsid w:val="6CC13D99"/>
    <w:rsid w:val="7CF75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00" w:lineRule="exact"/>
      <w:ind w:left="1102" w:leftChars="349" w:firstLine="1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9">
    <w:name w:val="font61"/>
    <w:basedOn w:val="6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0">
    <w:name w:val="font51"/>
    <w:basedOn w:val="6"/>
    <w:qFormat/>
    <w:uiPriority w:val="0"/>
    <w:rPr>
      <w:rFonts w:ascii="仿宋" w:hAnsi="仿宋" w:eastAsia="仿宋" w:cs="仿宋"/>
      <w:color w:val="000000"/>
      <w:sz w:val="32"/>
      <w:szCs w:val="32"/>
      <w:u w:val="none"/>
    </w:rPr>
  </w:style>
  <w:style w:type="character" w:customStyle="1" w:styleId="11">
    <w:name w:val="font11"/>
    <w:basedOn w:val="6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2">
    <w:name w:val="font41"/>
    <w:basedOn w:val="6"/>
    <w:qFormat/>
    <w:uiPriority w:val="0"/>
    <w:rPr>
      <w:rFonts w:hint="eastAsia" w:ascii="方正黑体_GBK" w:hAnsi="方正黑体_GBK" w:eastAsia="方正黑体_GBK" w:cs="方正黑体_GBK"/>
      <w:color w:val="000000"/>
      <w:sz w:val="32"/>
      <w:szCs w:val="32"/>
      <w:u w:val="none"/>
    </w:rPr>
  </w:style>
  <w:style w:type="character" w:customStyle="1" w:styleId="13">
    <w:name w:val="font7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32"/>
      <w:szCs w:val="32"/>
      <w:u w:val="none"/>
    </w:rPr>
  </w:style>
  <w:style w:type="character" w:customStyle="1" w:styleId="14">
    <w:name w:val="font01"/>
    <w:basedOn w:val="6"/>
    <w:qFormat/>
    <w:uiPriority w:val="0"/>
    <w:rPr>
      <w:rFonts w:ascii="方正楷体_GBK" w:hAnsi="方正楷体_GBK" w:eastAsia="方正楷体_GBK" w:cs="方正楷体_GBK"/>
      <w:color w:val="000000"/>
      <w:sz w:val="32"/>
      <w:szCs w:val="32"/>
      <w:u w:val="none"/>
    </w:rPr>
  </w:style>
  <w:style w:type="paragraph" w:customStyle="1" w:styleId="15">
    <w:name w:val="p0"/>
    <w:basedOn w:val="1"/>
    <w:qFormat/>
    <w:uiPriority w:val="0"/>
    <w:pPr>
      <w:widowControl/>
    </w:pPr>
    <w:rPr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office6\templates\wps\zh_CN\&#27827;&#24220;&#21150;&#209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河府办函.dot</Template>
  <Company>河源市府办公室</Company>
  <Pages>13</Pages>
  <Words>3526</Words>
  <Characters>3722</Characters>
  <Lines>1</Lines>
  <Paragraphs>1</Paragraphs>
  <TotalTime>2</TotalTime>
  <ScaleCrop>false</ScaleCrop>
  <LinksUpToDate>false</LinksUpToDate>
  <CharactersWithSpaces>4076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2025-11-11T07:15:00Z</dcterms:created>
  <dc:creator>市府办公室电脑室</dc:creator>
  <cp:lastModifiedBy>hyxr</cp:lastModifiedBy>
  <dcterms:modified xsi:type="dcterms:W3CDTF">2025-11-17T03:18:52Z</dcterms:modified>
  <dc:title>河府办函[2004]  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5027C18F46AB443383649D1AB93B26CA</vt:lpwstr>
  </property>
  <property fmtid="{D5CDD505-2E9C-101B-9397-08002B2CF9AE}" pid="4" name="KSOTemplateDocerSaveRecord">
    <vt:lpwstr>eyJoZGlkIjoiOTNlYTMzZjhhNTdmYzY0OGRlOTA1MDM4ZDk4Y2I4ZTEiLCJ1c2VySWQiOiI3MTY4NDI1MDEifQ==</vt:lpwstr>
  </property>
</Properties>
</file>