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>附件</w:t>
      </w:r>
    </w:p>
    <w:p>
      <w:pPr>
        <w:spacing w:line="240" w:lineRule="exact"/>
        <w:rPr>
          <w:rFonts w:ascii="黑体" w:eastAsia="黑体"/>
          <w:szCs w:val="32"/>
        </w:rPr>
      </w:pPr>
    </w:p>
    <w:p>
      <w:pPr>
        <w:spacing w:line="600" w:lineRule="exact"/>
        <w:ind w:left="-723" w:leftChars="-226" w:right="-845" w:rightChars="-264"/>
        <w:jc w:val="center"/>
        <w:rPr>
          <w:rFonts w:hint="eastAsia" w:ascii="方正小标宋简体" w:hAnsi="黑体" w:eastAsia="方正小标宋简体"/>
          <w:sz w:val="2"/>
          <w:szCs w:val="2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2019年第一季度食品安全监督抽检结果汇总表</w:t>
      </w:r>
    </w:p>
    <w:tbl>
      <w:tblPr>
        <w:tblStyle w:val="2"/>
        <w:tblW w:w="84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2400"/>
        <w:gridCol w:w="1365"/>
        <w:gridCol w:w="1320"/>
        <w:gridCol w:w="1290"/>
        <w:gridCol w:w="132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食品种类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样品抽检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1.79%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饼干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  <w:bookmarkStart w:id="0" w:name="_GoBack"/>
            <w:bookmarkEnd w:id="0"/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冷冻食品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10.17%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婴幼儿配方食品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特殊膳食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食品种类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样品抽检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数量/批次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特殊医学用途配方食品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944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929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1.59%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食用盐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2079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2014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65 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3.13%</w:t>
            </w:r>
          </w:p>
        </w:tc>
      </w:tr>
    </w:tbl>
    <w:p>
      <w:pPr>
        <w:spacing w:line="600" w:lineRule="exact"/>
        <w:ind w:right="-845" w:rightChars="-264"/>
        <w:jc w:val="both"/>
        <w:rPr>
          <w:rFonts w:hint="eastAsia" w:ascii="方正小标宋简体" w:hAnsi="黑体" w:eastAsia="方正小标宋简体"/>
          <w:sz w:val="13"/>
          <w:szCs w:val="13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D069C4"/>
    <w:rsid w:val="031670EA"/>
    <w:rsid w:val="23C553A2"/>
    <w:rsid w:val="2E245007"/>
    <w:rsid w:val="31E23AEF"/>
    <w:rsid w:val="468B4E54"/>
    <w:rsid w:val="48610B54"/>
    <w:rsid w:val="681C46D5"/>
    <w:rsid w:val="716D299F"/>
    <w:rsid w:val="71C46598"/>
    <w:rsid w:val="7C811F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2019-05-16T02:59:00Z</dcterms:created>
  <dc:creator>木鱼</dc:creator>
  <cp:lastModifiedBy>木鱼</cp:lastModifiedBy>
  <dcterms:modified xsi:type="dcterms:W3CDTF">2019-05-16T03:59:47Z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